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39A98" w14:textId="0C523A33" w:rsidR="00241B9D" w:rsidRPr="009F7D63" w:rsidRDefault="00241B9D" w:rsidP="004A2DB2"/>
    <w:p w14:paraId="5FB52308" w14:textId="3FE7286A" w:rsidR="00EB2467" w:rsidRPr="009F7D63" w:rsidRDefault="00EB2467" w:rsidP="004A2DB2"/>
    <w:p w14:paraId="22064E9D" w14:textId="77777777" w:rsidR="009F4D22" w:rsidRPr="009F7D63" w:rsidRDefault="009F4D22" w:rsidP="004A2DB2"/>
    <w:p w14:paraId="074B4C50" w14:textId="4744033A" w:rsidR="00EB2467" w:rsidRPr="009F7D63" w:rsidRDefault="00EB2467" w:rsidP="004A2DB2"/>
    <w:p w14:paraId="24850403" w14:textId="2ABB2E75" w:rsidR="00EB2467" w:rsidRPr="009F7D63" w:rsidRDefault="00EB2467" w:rsidP="004A2DB2"/>
    <w:p w14:paraId="69F20AB4" w14:textId="0591912F" w:rsidR="009F4D22" w:rsidRPr="009F7D63" w:rsidRDefault="009F4D22" w:rsidP="004A2DB2"/>
    <w:p w14:paraId="3C7B59DE" w14:textId="6333706A" w:rsidR="009F4D22" w:rsidRPr="009F7D63" w:rsidRDefault="009F4D22" w:rsidP="004A2DB2"/>
    <w:p w14:paraId="476C7962" w14:textId="62F7A117" w:rsidR="009F4D22" w:rsidRPr="009F7D63" w:rsidRDefault="00D72E89" w:rsidP="004A2DB2">
      <w:pPr>
        <w:jc w:val="center"/>
      </w:pPr>
      <w:r>
        <w:rPr>
          <w:noProof/>
        </w:rPr>
        <w:drawing>
          <wp:inline distT="0" distB="0" distL="0" distR="0" wp14:anchorId="50EBE704" wp14:editId="1ADD930C">
            <wp:extent cx="3985895" cy="16010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010587" cy="1610994"/>
                    </a:xfrm>
                    <a:prstGeom prst="rect">
                      <a:avLst/>
                    </a:prstGeom>
                  </pic:spPr>
                </pic:pic>
              </a:graphicData>
            </a:graphic>
          </wp:inline>
        </w:drawing>
      </w:r>
    </w:p>
    <w:p w14:paraId="7D364CBA" w14:textId="272A649F" w:rsidR="009F4D22" w:rsidRPr="009F7D63" w:rsidRDefault="009F4D22" w:rsidP="004A2DB2"/>
    <w:p w14:paraId="2062F4B7" w14:textId="6EF3DC5A" w:rsidR="009F4D22" w:rsidRPr="009F7D63" w:rsidRDefault="009F4D22" w:rsidP="004A2DB2"/>
    <w:p w14:paraId="2AD23676" w14:textId="5B1AB125" w:rsidR="00F44EBD" w:rsidRPr="00DA145B" w:rsidRDefault="00F44EBD" w:rsidP="004A2DB2">
      <w:pPr>
        <w:jc w:val="center"/>
        <w:rPr>
          <w:rFonts w:ascii="Aptos" w:hAnsi="Aptos"/>
          <w:b/>
          <w:bCs/>
          <w:color w:val="FF0000"/>
          <w:sz w:val="56"/>
          <w:szCs w:val="56"/>
        </w:rPr>
      </w:pPr>
      <w:r w:rsidRPr="00DA145B">
        <w:rPr>
          <w:rFonts w:ascii="Aptos" w:hAnsi="Aptos"/>
          <w:b/>
          <w:bCs/>
          <w:color w:val="FF0000"/>
          <w:sz w:val="56"/>
          <w:szCs w:val="56"/>
        </w:rPr>
        <w:t xml:space="preserve">Safeguarding </w:t>
      </w:r>
      <w:r w:rsidR="004A5F21" w:rsidRPr="00DA145B">
        <w:rPr>
          <w:rFonts w:ascii="Aptos" w:hAnsi="Aptos"/>
          <w:b/>
          <w:bCs/>
          <w:color w:val="FF0000"/>
          <w:sz w:val="56"/>
          <w:szCs w:val="56"/>
        </w:rPr>
        <w:t>and Prevent Duty Policy</w:t>
      </w:r>
    </w:p>
    <w:p w14:paraId="2268C6E3" w14:textId="067C556B" w:rsidR="00C8510C" w:rsidRPr="00DA145B" w:rsidRDefault="00C8510C" w:rsidP="004A2DB2">
      <w:pPr>
        <w:rPr>
          <w:rFonts w:ascii="Aptos" w:hAnsi="Aptos"/>
          <w:b/>
          <w:bCs/>
          <w:sz w:val="56"/>
          <w:szCs w:val="56"/>
        </w:rPr>
      </w:pPr>
    </w:p>
    <w:p w14:paraId="0BDFDD66" w14:textId="77777777" w:rsidR="00DF392C" w:rsidRPr="00DA145B" w:rsidRDefault="00DF392C" w:rsidP="004A2DB2">
      <w:pPr>
        <w:rPr>
          <w:rFonts w:ascii="Aptos" w:hAnsi="Aptos"/>
          <w:b/>
          <w:bCs/>
          <w:sz w:val="56"/>
          <w:szCs w:val="56"/>
          <w:lang w:val="fr-FR"/>
        </w:rPr>
      </w:pPr>
    </w:p>
    <w:p w14:paraId="21DC35B8" w14:textId="09AF512B" w:rsidR="009F4D22" w:rsidRPr="00D367BF" w:rsidRDefault="009F4D22" w:rsidP="004A2DB2">
      <w:pPr>
        <w:rPr>
          <w:lang w:val="fr-FR"/>
        </w:rPr>
      </w:pPr>
    </w:p>
    <w:p w14:paraId="1E3BAA4C" w14:textId="77777777" w:rsidR="007D444E" w:rsidRPr="00D367BF" w:rsidRDefault="007D444E" w:rsidP="004A2DB2">
      <w:pPr>
        <w:rPr>
          <w:lang w:val="fr-FR"/>
        </w:rPr>
      </w:pPr>
    </w:p>
    <w:p w14:paraId="294F47BB" w14:textId="77777777" w:rsidR="007D444E" w:rsidRPr="00D367BF" w:rsidRDefault="007D444E" w:rsidP="004A2DB2">
      <w:pPr>
        <w:rPr>
          <w:lang w:val="fr-FR"/>
        </w:rPr>
      </w:pPr>
    </w:p>
    <w:p w14:paraId="75EA6C16" w14:textId="77777777" w:rsidR="007D444E" w:rsidRPr="00D367BF" w:rsidRDefault="007D444E" w:rsidP="004A2DB2">
      <w:pPr>
        <w:rPr>
          <w:lang w:val="fr-FR"/>
        </w:rPr>
      </w:pPr>
    </w:p>
    <w:p w14:paraId="15BC7BCB" w14:textId="77777777" w:rsidR="007D444E" w:rsidRPr="00D367BF" w:rsidRDefault="007D444E" w:rsidP="004A2DB2">
      <w:pPr>
        <w:rPr>
          <w:lang w:val="fr-FR"/>
        </w:rPr>
      </w:pPr>
    </w:p>
    <w:p w14:paraId="4B79E4AF" w14:textId="77777777" w:rsidR="004A5F21" w:rsidRPr="00D367BF" w:rsidRDefault="004A5F21" w:rsidP="004A2DB2">
      <w:pPr>
        <w:ind w:left="0"/>
        <w:rPr>
          <w:lang w:val="fr-FR"/>
        </w:rPr>
      </w:pPr>
    </w:p>
    <w:p w14:paraId="21735BD2" w14:textId="77777777" w:rsidR="004A5F21" w:rsidRPr="00D367BF" w:rsidRDefault="004A5F21" w:rsidP="004A2DB2">
      <w:pPr>
        <w:ind w:left="0"/>
        <w:rPr>
          <w:lang w:val="fr-FR"/>
        </w:rPr>
      </w:pPr>
    </w:p>
    <w:p w14:paraId="5C78B5F1" w14:textId="77777777" w:rsidR="004A5F21" w:rsidRPr="00D367BF" w:rsidRDefault="004A5F21" w:rsidP="004A2DB2">
      <w:pPr>
        <w:ind w:left="0"/>
        <w:rPr>
          <w:lang w:val="fr-FR"/>
        </w:rPr>
      </w:pPr>
    </w:p>
    <w:p w14:paraId="0560D5B5" w14:textId="77777777" w:rsidR="004A5F21" w:rsidRPr="00D367BF" w:rsidRDefault="004A5F21" w:rsidP="004A2DB2">
      <w:pPr>
        <w:ind w:left="0"/>
        <w:rPr>
          <w:lang w:val="fr-FR"/>
        </w:rPr>
      </w:pPr>
    </w:p>
    <w:p w14:paraId="05C26F1B" w14:textId="77777777" w:rsidR="004A5F21" w:rsidRPr="00D367BF" w:rsidRDefault="004A5F21" w:rsidP="004A2DB2">
      <w:pPr>
        <w:ind w:left="0"/>
        <w:rPr>
          <w:lang w:val="fr-FR"/>
        </w:rPr>
      </w:pPr>
    </w:p>
    <w:p w14:paraId="4F8AC789" w14:textId="77777777" w:rsidR="004A5F21" w:rsidRPr="00D367BF" w:rsidRDefault="004A5F21" w:rsidP="004A2DB2">
      <w:pPr>
        <w:ind w:left="0"/>
        <w:rPr>
          <w:lang w:val="fr-FR"/>
        </w:rPr>
      </w:pPr>
    </w:p>
    <w:p w14:paraId="4D3DE653" w14:textId="77777777" w:rsidR="004A5F21" w:rsidRPr="00D367BF" w:rsidRDefault="004A5F21" w:rsidP="004A2DB2">
      <w:pPr>
        <w:ind w:left="0"/>
        <w:rPr>
          <w:lang w:val="fr-FR"/>
        </w:rPr>
      </w:pPr>
    </w:p>
    <w:p w14:paraId="1E04F87C" w14:textId="77777777" w:rsidR="009A29D4" w:rsidRPr="00D367BF" w:rsidRDefault="009A29D4" w:rsidP="004A2DB2">
      <w:pPr>
        <w:ind w:left="0"/>
        <w:rPr>
          <w:lang w:val="fr-FR"/>
        </w:rPr>
      </w:pPr>
    </w:p>
    <w:p w14:paraId="7B72F6CE" w14:textId="77777777" w:rsidR="009A29D4" w:rsidRDefault="009A29D4" w:rsidP="004A2DB2">
      <w:pPr>
        <w:ind w:left="0"/>
        <w:rPr>
          <w:lang w:val="fr-FR"/>
        </w:rPr>
      </w:pPr>
    </w:p>
    <w:p w14:paraId="654D6F5C" w14:textId="77777777" w:rsidR="00D367BF" w:rsidRDefault="00D367BF" w:rsidP="004A2DB2">
      <w:pPr>
        <w:ind w:left="0"/>
        <w:rPr>
          <w:lang w:val="fr-FR"/>
        </w:rPr>
      </w:pPr>
    </w:p>
    <w:p w14:paraId="04B4F26B" w14:textId="77777777" w:rsidR="00A10DF6" w:rsidRDefault="00A10DF6" w:rsidP="004A2DB2">
      <w:pPr>
        <w:ind w:left="0"/>
        <w:rPr>
          <w:lang w:val="fr-FR"/>
        </w:rPr>
      </w:pPr>
    </w:p>
    <w:p w14:paraId="56DDB3FC" w14:textId="77777777" w:rsidR="00B86D7C" w:rsidRDefault="00B86D7C" w:rsidP="004A2DB2">
      <w:pPr>
        <w:tabs>
          <w:tab w:val="left" w:pos="880"/>
          <w:tab w:val="left" w:pos="1134"/>
        </w:tabs>
        <w:rPr>
          <w:rFonts w:ascii="Eina 03 SemiBold" w:hAnsi="Eina 03 SemiBold"/>
        </w:rPr>
      </w:pPr>
    </w:p>
    <w:p w14:paraId="6E361970" w14:textId="77777777" w:rsidR="00B86D7C" w:rsidRDefault="00B86D7C" w:rsidP="004A2DB2">
      <w:pPr>
        <w:tabs>
          <w:tab w:val="left" w:pos="880"/>
          <w:tab w:val="left" w:pos="1134"/>
        </w:tabs>
        <w:rPr>
          <w:rFonts w:ascii="Eina 03 SemiBold" w:hAnsi="Eina 03 SemiBold"/>
        </w:rPr>
      </w:pPr>
    </w:p>
    <w:p w14:paraId="383410AE" w14:textId="77777777" w:rsidR="00364D8B" w:rsidRDefault="00364D8B" w:rsidP="004A2DB2">
      <w:pPr>
        <w:tabs>
          <w:tab w:val="left" w:pos="880"/>
          <w:tab w:val="left" w:pos="1134"/>
        </w:tabs>
        <w:rPr>
          <w:rFonts w:ascii="Eina 03 SemiBold" w:hAnsi="Eina 03 SemiBold"/>
        </w:rPr>
      </w:pPr>
    </w:p>
    <w:p w14:paraId="6FDE05F3" w14:textId="77777777" w:rsidR="00364D8B" w:rsidRDefault="00364D8B" w:rsidP="004A2DB2">
      <w:pPr>
        <w:tabs>
          <w:tab w:val="left" w:pos="880"/>
          <w:tab w:val="left" w:pos="1134"/>
        </w:tabs>
        <w:rPr>
          <w:rFonts w:ascii="Eina 03 SemiBold" w:hAnsi="Eina 03 SemiBold"/>
        </w:rPr>
      </w:pPr>
    </w:p>
    <w:p w14:paraId="4411F33A" w14:textId="77777777" w:rsidR="00DA145B" w:rsidRDefault="00DA145B" w:rsidP="004A2DB2">
      <w:pPr>
        <w:tabs>
          <w:tab w:val="left" w:pos="880"/>
          <w:tab w:val="left" w:pos="1134"/>
        </w:tabs>
        <w:rPr>
          <w:rFonts w:ascii="Eina 03 SemiBold" w:hAnsi="Eina 03 SemiBold"/>
        </w:rPr>
      </w:pPr>
    </w:p>
    <w:p w14:paraId="7BCE1D21" w14:textId="77777777" w:rsidR="00B86D7C" w:rsidRDefault="00B86D7C" w:rsidP="004A2DB2">
      <w:pPr>
        <w:tabs>
          <w:tab w:val="left" w:pos="880"/>
          <w:tab w:val="left" w:pos="1134"/>
        </w:tabs>
        <w:rPr>
          <w:rFonts w:ascii="Eina 03 SemiBold" w:hAnsi="Eina 03 SemiBold"/>
        </w:rPr>
      </w:pPr>
    </w:p>
    <w:p w14:paraId="1A841E00" w14:textId="77777777" w:rsidR="00B86D7C" w:rsidRDefault="00B86D7C" w:rsidP="004A2DB2">
      <w:pPr>
        <w:tabs>
          <w:tab w:val="left" w:pos="880"/>
          <w:tab w:val="left" w:pos="1134"/>
        </w:tabs>
        <w:rPr>
          <w:rFonts w:ascii="Eina 03 SemiBold" w:hAnsi="Eina 03 SemiBold"/>
        </w:rPr>
      </w:pPr>
    </w:p>
    <w:p w14:paraId="4D1DA87C" w14:textId="3469DD4E" w:rsidR="00B06A0F" w:rsidRPr="00DA145B" w:rsidRDefault="00DA145B" w:rsidP="00DA145B">
      <w:pPr>
        <w:pStyle w:val="Heading1"/>
        <w:numPr>
          <w:ilvl w:val="0"/>
          <w:numId w:val="0"/>
        </w:numPr>
        <w:ind w:left="709" w:hanging="709"/>
        <w:rPr>
          <w:rFonts w:ascii="Aptos" w:hAnsi="Aptos"/>
          <w:b/>
          <w:bCs/>
          <w:color w:val="C00000"/>
          <w:sz w:val="22"/>
          <w:szCs w:val="22"/>
        </w:rPr>
      </w:pPr>
      <w:bookmarkStart w:id="0" w:name="_Toc112847536"/>
      <w:bookmarkStart w:id="1" w:name="_Toc153019735"/>
      <w:r w:rsidRPr="00DA145B">
        <w:rPr>
          <w:rFonts w:ascii="Aptos" w:hAnsi="Aptos"/>
          <w:b/>
          <w:bCs/>
          <w:color w:val="C00000"/>
          <w:sz w:val="22"/>
          <w:szCs w:val="22"/>
        </w:rPr>
        <w:t>POLICY STATEMENT</w:t>
      </w:r>
      <w:bookmarkEnd w:id="0"/>
      <w:bookmarkEnd w:id="1"/>
    </w:p>
    <w:p w14:paraId="408C04F3" w14:textId="77777777" w:rsidR="00B06A0F" w:rsidRPr="00DA145B" w:rsidRDefault="00B06A0F" w:rsidP="004A2DB2">
      <w:pPr>
        <w:ind w:right="141"/>
        <w:rPr>
          <w:rFonts w:ascii="Aptos" w:hAnsi="Aptos"/>
          <w:sz w:val="22"/>
        </w:rPr>
      </w:pPr>
    </w:p>
    <w:p w14:paraId="1B91285D" w14:textId="1565C7FC" w:rsidR="004A5F21" w:rsidRPr="00DA145B" w:rsidRDefault="00DA145B" w:rsidP="00DA145B">
      <w:pPr>
        <w:ind w:left="0" w:right="-448"/>
        <w:jc w:val="both"/>
        <w:rPr>
          <w:rFonts w:ascii="Aptos" w:hAnsi="Aptos"/>
          <w:color w:val="auto"/>
          <w:sz w:val="22"/>
        </w:rPr>
      </w:pPr>
      <w:r w:rsidRPr="00DA145B">
        <w:rPr>
          <w:rFonts w:ascii="Aptos" w:hAnsi="Aptos"/>
          <w:color w:val="auto"/>
          <w:sz w:val="22"/>
        </w:rPr>
        <w:t>Aspire Training Solutions</w:t>
      </w:r>
      <w:r w:rsidR="00187DA2" w:rsidRPr="00DA145B">
        <w:rPr>
          <w:rFonts w:ascii="Aptos" w:hAnsi="Aptos"/>
          <w:color w:val="auto"/>
          <w:sz w:val="22"/>
        </w:rPr>
        <w:t xml:space="preserve"> </w:t>
      </w:r>
      <w:r w:rsidRPr="00DA145B">
        <w:rPr>
          <w:rFonts w:ascii="Aptos" w:hAnsi="Aptos"/>
          <w:color w:val="auto"/>
          <w:sz w:val="22"/>
        </w:rPr>
        <w:t xml:space="preserve">(ATS) </w:t>
      </w:r>
      <w:r w:rsidR="00D367BF" w:rsidRPr="00DA145B">
        <w:rPr>
          <w:rFonts w:ascii="Aptos" w:hAnsi="Aptos"/>
          <w:color w:val="auto"/>
          <w:sz w:val="22"/>
        </w:rPr>
        <w:t>is</w:t>
      </w:r>
      <w:r w:rsidR="004A5F21" w:rsidRPr="00DA145B">
        <w:rPr>
          <w:rFonts w:ascii="Aptos" w:hAnsi="Aptos"/>
          <w:color w:val="auto"/>
          <w:sz w:val="22"/>
        </w:rPr>
        <w:t xml:space="preserve"> fully committed to safeguarding the welfare of our learners. The development and implementation of this policy and procedures are an integral part of </w:t>
      </w:r>
      <w:r w:rsidRPr="00DA145B">
        <w:rPr>
          <w:rFonts w:ascii="Aptos" w:hAnsi="Aptos"/>
          <w:color w:val="auto"/>
          <w:sz w:val="22"/>
        </w:rPr>
        <w:t>ATS</w:t>
      </w:r>
      <w:r w:rsidR="00187DA2" w:rsidRPr="00DA145B">
        <w:rPr>
          <w:rFonts w:ascii="Aptos" w:hAnsi="Aptos"/>
          <w:color w:val="auto"/>
          <w:sz w:val="22"/>
        </w:rPr>
        <w:t>’s commitment</w:t>
      </w:r>
      <w:r w:rsidR="004A5F21" w:rsidRPr="00DA145B">
        <w:rPr>
          <w:rFonts w:ascii="Aptos" w:hAnsi="Aptos"/>
          <w:color w:val="auto"/>
          <w:sz w:val="22"/>
        </w:rPr>
        <w:t xml:space="preserve"> to</w:t>
      </w:r>
      <w:r w:rsidR="00187DA2" w:rsidRPr="00DA145B">
        <w:rPr>
          <w:rFonts w:ascii="Aptos" w:hAnsi="Aptos"/>
          <w:color w:val="auto"/>
          <w:sz w:val="22"/>
        </w:rPr>
        <w:t xml:space="preserve"> ensuring that the highest safeguarding standards are maintained.</w:t>
      </w:r>
      <w:r w:rsidR="004A5F21" w:rsidRPr="00DA145B">
        <w:rPr>
          <w:rFonts w:ascii="Aptos" w:hAnsi="Aptos"/>
          <w:color w:val="auto"/>
          <w:sz w:val="22"/>
        </w:rPr>
        <w:t xml:space="preserve"> </w:t>
      </w:r>
    </w:p>
    <w:p w14:paraId="2AC627F7" w14:textId="77777777" w:rsidR="004A5F21" w:rsidRPr="00DA145B" w:rsidRDefault="004A5F21" w:rsidP="00DA145B">
      <w:pPr>
        <w:ind w:right="-448"/>
        <w:jc w:val="both"/>
        <w:rPr>
          <w:rFonts w:ascii="Aptos" w:hAnsi="Aptos"/>
          <w:color w:val="3A398D" w:themeColor="accent2"/>
          <w:sz w:val="22"/>
        </w:rPr>
      </w:pPr>
    </w:p>
    <w:p w14:paraId="0EF800B5" w14:textId="77777777" w:rsidR="004A5F21" w:rsidRPr="00DA145B" w:rsidRDefault="004A5F21" w:rsidP="00DA145B">
      <w:pPr>
        <w:ind w:left="0" w:right="-448"/>
        <w:jc w:val="both"/>
        <w:rPr>
          <w:rFonts w:ascii="Aptos" w:hAnsi="Aptos"/>
          <w:color w:val="auto"/>
          <w:sz w:val="22"/>
        </w:rPr>
      </w:pPr>
      <w:r w:rsidRPr="00DA145B">
        <w:rPr>
          <w:rFonts w:ascii="Aptos" w:hAnsi="Aptos"/>
          <w:color w:val="auto"/>
          <w:sz w:val="22"/>
        </w:rPr>
        <w:t xml:space="preserve">All staff, associates and volunteers have a responsibility to take appropriate steps to protect our learners at risk and to understand their responsibility to operate within this policy. Good safeguarding includes arrangements for prevention as well as responding to allegations of harm and abuse. Harm and abuse may include physical, sexual, psychological, financial and institutional abuse, acts of neglect and omission and discrimination. </w:t>
      </w:r>
    </w:p>
    <w:p w14:paraId="5B3FC84A" w14:textId="77777777" w:rsidR="004A5F21" w:rsidRPr="00DA145B" w:rsidRDefault="004A5F21" w:rsidP="00DA145B">
      <w:pPr>
        <w:ind w:right="-448"/>
        <w:jc w:val="both"/>
        <w:rPr>
          <w:rFonts w:ascii="Aptos" w:hAnsi="Aptos"/>
          <w:color w:val="3A398D" w:themeColor="accent2"/>
          <w:sz w:val="22"/>
        </w:rPr>
      </w:pPr>
    </w:p>
    <w:p w14:paraId="38F3A2FD" w14:textId="650664A9" w:rsidR="004A5F21" w:rsidRPr="00DA145B" w:rsidRDefault="004A5F21" w:rsidP="00DA145B">
      <w:pPr>
        <w:ind w:left="0" w:right="-448"/>
        <w:jc w:val="both"/>
        <w:rPr>
          <w:rFonts w:ascii="Aptos" w:hAnsi="Aptos"/>
          <w:color w:val="auto"/>
          <w:sz w:val="22"/>
        </w:rPr>
      </w:pPr>
      <w:r w:rsidRPr="00DA145B">
        <w:rPr>
          <w:rFonts w:ascii="Aptos" w:hAnsi="Aptos"/>
          <w:color w:val="auto"/>
          <w:sz w:val="22"/>
        </w:rPr>
        <w:t xml:space="preserve">All allegations concerns or suspicions of abuse or neglect are taken seriously by </w:t>
      </w:r>
      <w:r w:rsidR="00DA145B" w:rsidRPr="00DA145B">
        <w:rPr>
          <w:rFonts w:ascii="Aptos" w:hAnsi="Aptos"/>
          <w:color w:val="auto"/>
          <w:sz w:val="22"/>
        </w:rPr>
        <w:t>ATS</w:t>
      </w:r>
      <w:r w:rsidRPr="00DA145B">
        <w:rPr>
          <w:rFonts w:ascii="Aptos" w:hAnsi="Aptos"/>
          <w:color w:val="auto"/>
          <w:sz w:val="22"/>
        </w:rPr>
        <w:t xml:space="preserve"> and responded to in line with our procedures and within the reporting structures of the local authority in which we work.  </w:t>
      </w:r>
    </w:p>
    <w:p w14:paraId="75C09129" w14:textId="77777777" w:rsidR="004A5F21" w:rsidRPr="00DA145B" w:rsidRDefault="004A5F21" w:rsidP="00DA145B">
      <w:pPr>
        <w:ind w:right="-448"/>
        <w:jc w:val="both"/>
        <w:rPr>
          <w:rFonts w:ascii="Aptos" w:hAnsi="Aptos"/>
          <w:color w:val="3A398D" w:themeColor="accent2"/>
          <w:sz w:val="22"/>
        </w:rPr>
      </w:pPr>
      <w:r w:rsidRPr="00DA145B">
        <w:rPr>
          <w:rFonts w:ascii="Aptos" w:hAnsi="Aptos"/>
          <w:color w:val="3A398D" w:themeColor="accent2"/>
          <w:sz w:val="22"/>
        </w:rPr>
        <w:t xml:space="preserve"> </w:t>
      </w:r>
    </w:p>
    <w:p w14:paraId="778DB625" w14:textId="48A8AA66" w:rsidR="004A5F21" w:rsidRPr="00DA145B" w:rsidRDefault="004A5F21" w:rsidP="00DA145B">
      <w:pPr>
        <w:ind w:left="0" w:right="-448"/>
        <w:jc w:val="both"/>
        <w:rPr>
          <w:rFonts w:ascii="Aptos" w:hAnsi="Aptos"/>
          <w:color w:val="auto"/>
          <w:sz w:val="22"/>
        </w:rPr>
      </w:pPr>
      <w:r w:rsidRPr="00DA145B">
        <w:rPr>
          <w:rFonts w:ascii="Aptos" w:hAnsi="Aptos"/>
          <w:color w:val="auto"/>
          <w:sz w:val="22"/>
        </w:rPr>
        <w:t xml:space="preserve">Allegations made against members of staff will be dealt with. </w:t>
      </w:r>
      <w:r w:rsidR="00DA145B" w:rsidRPr="00DA145B">
        <w:rPr>
          <w:rFonts w:ascii="Aptos" w:hAnsi="Aptos"/>
          <w:color w:val="auto"/>
          <w:sz w:val="22"/>
        </w:rPr>
        <w:t>ATS</w:t>
      </w:r>
      <w:r w:rsidR="00187DA2" w:rsidRPr="00DA145B">
        <w:rPr>
          <w:rFonts w:ascii="Aptos" w:hAnsi="Aptos"/>
          <w:color w:val="auto"/>
          <w:sz w:val="22"/>
        </w:rPr>
        <w:t xml:space="preserve"> </w:t>
      </w:r>
      <w:r w:rsidRPr="00DA145B">
        <w:rPr>
          <w:rFonts w:ascii="Aptos" w:hAnsi="Aptos"/>
          <w:color w:val="auto"/>
          <w:sz w:val="22"/>
        </w:rPr>
        <w:t>handle</w:t>
      </w:r>
      <w:r w:rsidR="00187DA2" w:rsidRPr="00DA145B">
        <w:rPr>
          <w:rFonts w:ascii="Aptos" w:hAnsi="Aptos"/>
          <w:color w:val="auto"/>
          <w:sz w:val="22"/>
        </w:rPr>
        <w:t>s</w:t>
      </w:r>
      <w:r w:rsidRPr="00DA145B">
        <w:rPr>
          <w:rFonts w:ascii="Aptos" w:hAnsi="Aptos"/>
          <w:color w:val="auto"/>
          <w:sz w:val="22"/>
        </w:rPr>
        <w:t xml:space="preserve"> all disclosures in accordance with the requirements of a national framework of standards and good practice and outcomes in </w:t>
      </w:r>
      <w:proofErr w:type="gramStart"/>
      <w:r w:rsidRPr="00DA145B">
        <w:rPr>
          <w:rFonts w:ascii="Aptos" w:hAnsi="Aptos"/>
          <w:color w:val="auto"/>
          <w:sz w:val="22"/>
        </w:rPr>
        <w:t>Adult</w:t>
      </w:r>
      <w:proofErr w:type="gramEnd"/>
      <w:r w:rsidRPr="00DA145B">
        <w:rPr>
          <w:rFonts w:ascii="Aptos" w:hAnsi="Aptos"/>
          <w:color w:val="auto"/>
          <w:sz w:val="22"/>
        </w:rPr>
        <w:t xml:space="preserve"> protection (ADASS 2006). This policy states our approach to preventing and responding to safeguarding issues.   </w:t>
      </w:r>
    </w:p>
    <w:p w14:paraId="06429249" w14:textId="77777777" w:rsidR="00874F44" w:rsidRPr="00DA145B" w:rsidRDefault="00874F44" w:rsidP="00DA145B">
      <w:pPr>
        <w:ind w:left="0" w:right="-448"/>
        <w:jc w:val="both"/>
        <w:rPr>
          <w:rFonts w:ascii="Aptos" w:hAnsi="Aptos"/>
          <w:color w:val="auto"/>
          <w:sz w:val="22"/>
        </w:rPr>
      </w:pPr>
    </w:p>
    <w:p w14:paraId="2C45F8C5" w14:textId="77777777" w:rsidR="00330B9E" w:rsidRPr="00DA145B" w:rsidRDefault="00330B9E" w:rsidP="004A2DB2">
      <w:pPr>
        <w:ind w:left="0"/>
        <w:rPr>
          <w:rFonts w:ascii="Aptos" w:hAnsi="Aptos"/>
          <w:sz w:val="22"/>
        </w:rPr>
      </w:pPr>
    </w:p>
    <w:p w14:paraId="48C1A171" w14:textId="77777777" w:rsidR="00B86D7C" w:rsidRPr="00DA145B" w:rsidRDefault="00B86D7C" w:rsidP="004A2DB2">
      <w:pPr>
        <w:ind w:left="0"/>
        <w:rPr>
          <w:rFonts w:ascii="Aptos" w:hAnsi="Aptos"/>
          <w:sz w:val="22"/>
        </w:rPr>
      </w:pPr>
    </w:p>
    <w:p w14:paraId="1102CB1E" w14:textId="77777777" w:rsidR="00B86D7C" w:rsidRPr="00DA145B" w:rsidRDefault="00B86D7C" w:rsidP="004A2DB2">
      <w:pPr>
        <w:ind w:left="0"/>
        <w:rPr>
          <w:rFonts w:ascii="Aptos" w:hAnsi="Aptos"/>
          <w:sz w:val="22"/>
        </w:rPr>
      </w:pPr>
    </w:p>
    <w:p w14:paraId="15AD3F83" w14:textId="77777777" w:rsidR="00B86D7C" w:rsidRPr="00DA145B" w:rsidRDefault="00B86D7C" w:rsidP="004A2DB2">
      <w:pPr>
        <w:ind w:left="0"/>
        <w:rPr>
          <w:rFonts w:ascii="Aptos" w:hAnsi="Aptos"/>
          <w:sz w:val="22"/>
        </w:rPr>
      </w:pPr>
    </w:p>
    <w:p w14:paraId="535CEC22" w14:textId="77777777" w:rsidR="00B86D7C" w:rsidRPr="00DA145B" w:rsidRDefault="00B86D7C" w:rsidP="004A2DB2">
      <w:pPr>
        <w:ind w:left="0"/>
        <w:rPr>
          <w:rFonts w:ascii="Aptos" w:hAnsi="Aptos"/>
          <w:sz w:val="22"/>
        </w:rPr>
      </w:pPr>
    </w:p>
    <w:p w14:paraId="53D002ED" w14:textId="77777777" w:rsidR="00B86D7C" w:rsidRPr="00DA145B" w:rsidRDefault="00B86D7C" w:rsidP="004A2DB2">
      <w:pPr>
        <w:ind w:left="0"/>
        <w:rPr>
          <w:rFonts w:ascii="Aptos" w:hAnsi="Aptos"/>
          <w:sz w:val="22"/>
        </w:rPr>
      </w:pPr>
    </w:p>
    <w:p w14:paraId="77DABF31" w14:textId="77777777" w:rsidR="00B86D7C" w:rsidRPr="00DA145B" w:rsidRDefault="00B86D7C" w:rsidP="004A2DB2">
      <w:pPr>
        <w:ind w:left="0"/>
        <w:rPr>
          <w:rFonts w:ascii="Aptos" w:hAnsi="Aptos"/>
          <w:sz w:val="22"/>
        </w:rPr>
      </w:pPr>
    </w:p>
    <w:p w14:paraId="6A25AB2E" w14:textId="77777777" w:rsidR="00B86D7C" w:rsidRPr="00DA145B" w:rsidRDefault="00B86D7C" w:rsidP="004A2DB2">
      <w:pPr>
        <w:ind w:left="0"/>
        <w:rPr>
          <w:rFonts w:ascii="Aptos" w:hAnsi="Aptos"/>
          <w:sz w:val="22"/>
        </w:rPr>
      </w:pPr>
    </w:p>
    <w:p w14:paraId="5A41812E" w14:textId="77777777" w:rsidR="00B86D7C" w:rsidRPr="00DA145B" w:rsidRDefault="00B86D7C" w:rsidP="004A2DB2">
      <w:pPr>
        <w:ind w:left="0"/>
        <w:rPr>
          <w:rFonts w:ascii="Aptos" w:hAnsi="Aptos"/>
          <w:sz w:val="22"/>
        </w:rPr>
      </w:pPr>
    </w:p>
    <w:p w14:paraId="66F519E8" w14:textId="77777777" w:rsidR="00B86D7C" w:rsidRPr="00DA145B" w:rsidRDefault="00B86D7C" w:rsidP="004A2DB2">
      <w:pPr>
        <w:ind w:left="0"/>
        <w:rPr>
          <w:rFonts w:ascii="Aptos" w:hAnsi="Aptos"/>
          <w:sz w:val="22"/>
        </w:rPr>
      </w:pPr>
    </w:p>
    <w:p w14:paraId="6ADBF747" w14:textId="77777777" w:rsidR="00B86D7C" w:rsidRPr="00DA145B" w:rsidRDefault="00B86D7C" w:rsidP="004A2DB2">
      <w:pPr>
        <w:ind w:left="0"/>
        <w:rPr>
          <w:rFonts w:ascii="Aptos" w:hAnsi="Aptos"/>
          <w:sz w:val="22"/>
        </w:rPr>
      </w:pPr>
    </w:p>
    <w:p w14:paraId="6EFD231D" w14:textId="77777777" w:rsidR="00B86D7C" w:rsidRPr="00DA145B" w:rsidRDefault="00B86D7C" w:rsidP="004A2DB2">
      <w:pPr>
        <w:ind w:left="0"/>
        <w:rPr>
          <w:rFonts w:ascii="Aptos" w:hAnsi="Aptos"/>
          <w:sz w:val="22"/>
        </w:rPr>
      </w:pPr>
    </w:p>
    <w:p w14:paraId="059FD4F1" w14:textId="77777777" w:rsidR="00B86D7C" w:rsidRDefault="00B86D7C" w:rsidP="004A2DB2">
      <w:pPr>
        <w:ind w:left="0"/>
        <w:rPr>
          <w:rFonts w:ascii="Aptos" w:hAnsi="Aptos"/>
          <w:sz w:val="22"/>
        </w:rPr>
      </w:pPr>
    </w:p>
    <w:p w14:paraId="50AA9A63" w14:textId="77777777" w:rsidR="00DA145B" w:rsidRDefault="00DA145B" w:rsidP="004A2DB2">
      <w:pPr>
        <w:ind w:left="0"/>
        <w:rPr>
          <w:rFonts w:ascii="Aptos" w:hAnsi="Aptos"/>
          <w:sz w:val="22"/>
        </w:rPr>
      </w:pPr>
    </w:p>
    <w:p w14:paraId="40B3A3AE" w14:textId="77777777" w:rsidR="00DA145B" w:rsidRDefault="00DA145B" w:rsidP="004A2DB2">
      <w:pPr>
        <w:ind w:left="0"/>
        <w:rPr>
          <w:rFonts w:ascii="Aptos" w:hAnsi="Aptos"/>
          <w:sz w:val="22"/>
        </w:rPr>
      </w:pPr>
    </w:p>
    <w:p w14:paraId="47C02409" w14:textId="77777777" w:rsidR="00DA145B" w:rsidRDefault="00DA145B" w:rsidP="004A2DB2">
      <w:pPr>
        <w:ind w:left="0"/>
        <w:rPr>
          <w:rFonts w:ascii="Aptos" w:hAnsi="Aptos"/>
          <w:sz w:val="22"/>
        </w:rPr>
      </w:pPr>
    </w:p>
    <w:p w14:paraId="1541E59C" w14:textId="77777777" w:rsidR="00DA145B" w:rsidRDefault="00DA145B" w:rsidP="004A2DB2">
      <w:pPr>
        <w:ind w:left="0"/>
        <w:rPr>
          <w:rFonts w:ascii="Aptos" w:hAnsi="Aptos"/>
          <w:sz w:val="22"/>
        </w:rPr>
      </w:pPr>
    </w:p>
    <w:p w14:paraId="03585B77" w14:textId="77777777" w:rsidR="00DA145B" w:rsidRDefault="00DA145B" w:rsidP="004A2DB2">
      <w:pPr>
        <w:ind w:left="0"/>
        <w:rPr>
          <w:rFonts w:ascii="Aptos" w:hAnsi="Aptos"/>
          <w:sz w:val="22"/>
        </w:rPr>
      </w:pPr>
    </w:p>
    <w:p w14:paraId="3CC75A65" w14:textId="77777777" w:rsidR="00DA145B" w:rsidRDefault="00DA145B" w:rsidP="004A2DB2">
      <w:pPr>
        <w:ind w:left="0"/>
        <w:rPr>
          <w:rFonts w:ascii="Aptos" w:hAnsi="Aptos"/>
          <w:sz w:val="22"/>
        </w:rPr>
      </w:pPr>
    </w:p>
    <w:p w14:paraId="255583FB" w14:textId="77777777" w:rsidR="00DA145B" w:rsidRDefault="00DA145B" w:rsidP="004A2DB2">
      <w:pPr>
        <w:ind w:left="0"/>
        <w:rPr>
          <w:rFonts w:ascii="Aptos" w:hAnsi="Aptos"/>
          <w:sz w:val="22"/>
        </w:rPr>
      </w:pPr>
    </w:p>
    <w:p w14:paraId="2510BA15" w14:textId="77777777" w:rsidR="00DA145B" w:rsidRDefault="00DA145B" w:rsidP="004A2DB2">
      <w:pPr>
        <w:ind w:left="0"/>
        <w:rPr>
          <w:rFonts w:ascii="Aptos" w:hAnsi="Aptos"/>
          <w:sz w:val="22"/>
        </w:rPr>
      </w:pPr>
    </w:p>
    <w:p w14:paraId="07AA0C60" w14:textId="77777777" w:rsidR="00DA145B" w:rsidRDefault="00DA145B" w:rsidP="004A2DB2">
      <w:pPr>
        <w:ind w:left="0"/>
        <w:rPr>
          <w:rFonts w:ascii="Aptos" w:hAnsi="Aptos"/>
          <w:sz w:val="22"/>
        </w:rPr>
      </w:pPr>
    </w:p>
    <w:p w14:paraId="7CBCF68E" w14:textId="77777777" w:rsidR="00DA145B" w:rsidRDefault="00DA145B" w:rsidP="004A2DB2">
      <w:pPr>
        <w:ind w:left="0"/>
        <w:rPr>
          <w:rFonts w:ascii="Aptos" w:hAnsi="Aptos"/>
          <w:sz w:val="22"/>
        </w:rPr>
      </w:pPr>
    </w:p>
    <w:p w14:paraId="062D2A47" w14:textId="77777777" w:rsidR="00DA145B" w:rsidRDefault="00DA145B" w:rsidP="004A2DB2">
      <w:pPr>
        <w:ind w:left="0"/>
        <w:rPr>
          <w:rFonts w:ascii="Aptos" w:hAnsi="Aptos"/>
          <w:sz w:val="22"/>
        </w:rPr>
      </w:pPr>
    </w:p>
    <w:p w14:paraId="6E41DCC6" w14:textId="77777777" w:rsidR="00DA145B" w:rsidRDefault="00DA145B" w:rsidP="004A2DB2">
      <w:pPr>
        <w:ind w:left="0"/>
        <w:rPr>
          <w:rFonts w:ascii="Aptos" w:hAnsi="Aptos"/>
          <w:sz w:val="22"/>
        </w:rPr>
      </w:pPr>
    </w:p>
    <w:p w14:paraId="22E8F15C" w14:textId="77777777" w:rsidR="00DA145B" w:rsidRPr="00DA145B" w:rsidRDefault="00DA145B" w:rsidP="004A2DB2">
      <w:pPr>
        <w:ind w:left="0"/>
        <w:rPr>
          <w:rFonts w:ascii="Aptos" w:hAnsi="Aptos"/>
          <w:sz w:val="22"/>
        </w:rPr>
      </w:pPr>
    </w:p>
    <w:p w14:paraId="77BB55E2" w14:textId="77777777" w:rsidR="00B86D7C" w:rsidRPr="00DA145B" w:rsidRDefault="00B86D7C" w:rsidP="004A2DB2">
      <w:pPr>
        <w:ind w:left="0"/>
        <w:rPr>
          <w:rFonts w:ascii="Aptos" w:hAnsi="Aptos"/>
          <w:sz w:val="22"/>
        </w:rPr>
      </w:pPr>
    </w:p>
    <w:p w14:paraId="75E39BC0" w14:textId="77777777" w:rsidR="00CA3036" w:rsidRPr="00DA145B" w:rsidRDefault="00CA3036" w:rsidP="004A2DB2">
      <w:pPr>
        <w:ind w:left="0"/>
        <w:rPr>
          <w:rFonts w:ascii="Aptos" w:hAnsi="Aptos"/>
          <w:sz w:val="22"/>
        </w:rPr>
      </w:pPr>
    </w:p>
    <w:p w14:paraId="45D0C956" w14:textId="560A1CA3" w:rsidR="00537B16" w:rsidRPr="00DA145B" w:rsidRDefault="00DA145B" w:rsidP="00DA145B">
      <w:pPr>
        <w:pStyle w:val="Heading1"/>
        <w:numPr>
          <w:ilvl w:val="0"/>
          <w:numId w:val="0"/>
        </w:numPr>
        <w:ind w:left="709" w:hanging="709"/>
        <w:rPr>
          <w:rFonts w:ascii="Aptos" w:hAnsi="Aptos"/>
          <w:b/>
          <w:bCs/>
          <w:color w:val="C00000"/>
          <w:sz w:val="22"/>
          <w:szCs w:val="22"/>
        </w:rPr>
      </w:pPr>
      <w:bookmarkStart w:id="2" w:name="_Toc153019736"/>
      <w:bookmarkStart w:id="3" w:name="_Hlk112848265"/>
      <w:r w:rsidRPr="00DA145B">
        <w:rPr>
          <w:rFonts w:ascii="Aptos" w:hAnsi="Aptos"/>
          <w:b/>
          <w:bCs/>
          <w:color w:val="C00000"/>
          <w:sz w:val="22"/>
          <w:szCs w:val="22"/>
        </w:rPr>
        <w:lastRenderedPageBreak/>
        <w:t>INTRODUCTION</w:t>
      </w:r>
      <w:bookmarkEnd w:id="2"/>
      <w:r w:rsidRPr="00DA145B">
        <w:rPr>
          <w:rFonts w:ascii="Aptos" w:hAnsi="Aptos"/>
          <w:b/>
          <w:bCs/>
          <w:color w:val="C00000"/>
          <w:sz w:val="22"/>
          <w:szCs w:val="22"/>
        </w:rPr>
        <w:t xml:space="preserve">  </w:t>
      </w:r>
      <w:bookmarkEnd w:id="3"/>
    </w:p>
    <w:p w14:paraId="726E679E" w14:textId="77777777" w:rsidR="00EC206E" w:rsidRPr="00DA145B" w:rsidRDefault="00EC206E" w:rsidP="004A2DB2">
      <w:pPr>
        <w:rPr>
          <w:rFonts w:ascii="Aptos" w:hAnsi="Aptos"/>
          <w:sz w:val="22"/>
        </w:rPr>
      </w:pPr>
    </w:p>
    <w:p w14:paraId="5C8B9D70" w14:textId="77777777" w:rsidR="008D4225" w:rsidRPr="00DA145B" w:rsidRDefault="008D4225" w:rsidP="00A579DF">
      <w:pPr>
        <w:pStyle w:val="ListParagraph"/>
        <w:numPr>
          <w:ilvl w:val="0"/>
          <w:numId w:val="1"/>
        </w:numPr>
        <w:spacing w:after="0" w:line="240" w:lineRule="auto"/>
        <w:contextualSpacing w:val="0"/>
        <w:outlineLvl w:val="1"/>
        <w:rPr>
          <w:rFonts w:ascii="Aptos" w:hAnsi="Aptos"/>
          <w:vanish/>
          <w:color w:val="auto"/>
          <w:sz w:val="22"/>
        </w:rPr>
      </w:pPr>
      <w:bookmarkStart w:id="4" w:name="_Toc112856123"/>
      <w:bookmarkStart w:id="5" w:name="_Toc112856497"/>
      <w:bookmarkEnd w:id="4"/>
      <w:bookmarkEnd w:id="5"/>
    </w:p>
    <w:p w14:paraId="3A4D0DA8" w14:textId="77777777" w:rsidR="008D4225" w:rsidRPr="00DA145B" w:rsidRDefault="008D4225" w:rsidP="00A579DF">
      <w:pPr>
        <w:pStyle w:val="ListParagraph"/>
        <w:numPr>
          <w:ilvl w:val="0"/>
          <w:numId w:val="1"/>
        </w:numPr>
        <w:spacing w:after="0" w:line="240" w:lineRule="auto"/>
        <w:contextualSpacing w:val="0"/>
        <w:outlineLvl w:val="1"/>
        <w:rPr>
          <w:rFonts w:ascii="Aptos" w:hAnsi="Aptos"/>
          <w:vanish/>
          <w:color w:val="auto"/>
          <w:sz w:val="22"/>
        </w:rPr>
      </w:pPr>
      <w:bookmarkStart w:id="6" w:name="_Toc112856124"/>
      <w:bookmarkStart w:id="7" w:name="_Toc112856498"/>
      <w:bookmarkEnd w:id="6"/>
      <w:bookmarkEnd w:id="7"/>
    </w:p>
    <w:p w14:paraId="6E26B839" w14:textId="3F4262D1" w:rsidR="004A5F21" w:rsidRPr="00DA145B" w:rsidRDefault="00DA145B" w:rsidP="004A2DB2">
      <w:pPr>
        <w:ind w:left="0" w:right="-420"/>
        <w:jc w:val="both"/>
        <w:rPr>
          <w:rFonts w:ascii="Aptos" w:hAnsi="Aptos"/>
          <w:color w:val="auto"/>
          <w:sz w:val="22"/>
        </w:rPr>
      </w:pPr>
      <w:r w:rsidRPr="00DA145B">
        <w:rPr>
          <w:rFonts w:ascii="Aptos" w:hAnsi="Aptos"/>
          <w:color w:val="auto"/>
          <w:sz w:val="22"/>
        </w:rPr>
        <w:t>ATS</w:t>
      </w:r>
      <w:r w:rsidR="004A5F21" w:rsidRPr="00DA145B">
        <w:rPr>
          <w:rFonts w:ascii="Aptos" w:hAnsi="Aptos"/>
          <w:color w:val="auto"/>
          <w:sz w:val="22"/>
        </w:rPr>
        <w:t xml:space="preserve"> fully recognises its statutory and moral duty to promote the safety</w:t>
      </w:r>
      <w:r w:rsidRPr="00DA145B">
        <w:rPr>
          <w:rFonts w:ascii="Aptos" w:hAnsi="Aptos"/>
          <w:color w:val="auto"/>
          <w:sz w:val="22"/>
        </w:rPr>
        <w:t xml:space="preserve"> </w:t>
      </w:r>
      <w:r w:rsidR="004A5F21" w:rsidRPr="00DA145B">
        <w:rPr>
          <w:rFonts w:ascii="Aptos" w:hAnsi="Aptos"/>
          <w:color w:val="auto"/>
          <w:sz w:val="22"/>
        </w:rPr>
        <w:t xml:space="preserve">and welfare of those learners who are under the age of 18 years and those adult learners who are deemed to be vulnerable; </w:t>
      </w:r>
      <w:r w:rsidR="00010D85" w:rsidRPr="00DA145B">
        <w:rPr>
          <w:rFonts w:ascii="Aptos" w:hAnsi="Aptos"/>
          <w:color w:val="auto"/>
          <w:sz w:val="22"/>
        </w:rPr>
        <w:t>however,</w:t>
      </w:r>
      <w:r w:rsidR="004A5F21" w:rsidRPr="00DA145B">
        <w:rPr>
          <w:rFonts w:ascii="Aptos" w:hAnsi="Aptos"/>
          <w:color w:val="auto"/>
          <w:sz w:val="22"/>
        </w:rPr>
        <w:t xml:space="preserve"> </w:t>
      </w:r>
      <w:r w:rsidRPr="00DA145B">
        <w:rPr>
          <w:rFonts w:ascii="Aptos" w:hAnsi="Aptos"/>
          <w:color w:val="auto"/>
          <w:sz w:val="22"/>
        </w:rPr>
        <w:t>ATS</w:t>
      </w:r>
      <w:r w:rsidR="004A5F21" w:rsidRPr="00DA145B">
        <w:rPr>
          <w:rFonts w:ascii="Aptos" w:hAnsi="Aptos"/>
          <w:color w:val="auto"/>
          <w:sz w:val="22"/>
        </w:rPr>
        <w:t xml:space="preserve"> has a moral duty and is committed to the safeguarding of all learners regardless of their age and vulnerability.       </w:t>
      </w:r>
    </w:p>
    <w:p w14:paraId="60A9622E" w14:textId="77777777" w:rsidR="004A5F21" w:rsidRPr="00552E0D" w:rsidRDefault="004A5F21" w:rsidP="004A2DB2">
      <w:pPr>
        <w:ind w:left="0" w:right="-420"/>
        <w:jc w:val="both"/>
        <w:rPr>
          <w:rFonts w:ascii="Aptos" w:hAnsi="Aptos"/>
          <w:sz w:val="6"/>
          <w:szCs w:val="6"/>
        </w:rPr>
      </w:pPr>
    </w:p>
    <w:p w14:paraId="0D59F8BA" w14:textId="308FB8DD" w:rsidR="004A5F21" w:rsidRPr="00DA145B" w:rsidRDefault="004A5F21" w:rsidP="00A579DF">
      <w:pPr>
        <w:pStyle w:val="ListParagraph"/>
        <w:numPr>
          <w:ilvl w:val="0"/>
          <w:numId w:val="3"/>
        </w:numPr>
        <w:autoSpaceDE/>
        <w:autoSpaceDN/>
        <w:adjustRightInd/>
        <w:spacing w:after="0" w:line="240" w:lineRule="auto"/>
        <w:ind w:right="-420"/>
        <w:outlineLvl w:val="9"/>
        <w:rPr>
          <w:rFonts w:ascii="Aptos" w:hAnsi="Aptos"/>
          <w:color w:val="auto"/>
          <w:sz w:val="22"/>
        </w:rPr>
      </w:pPr>
      <w:hyperlink r:id="rId12" w:history="1">
        <w:r w:rsidRPr="00552E0D">
          <w:rPr>
            <w:rStyle w:val="Hyperlink"/>
            <w:rFonts w:ascii="Aptos" w:hAnsi="Aptos"/>
            <w:color w:val="C00000"/>
            <w:sz w:val="22"/>
          </w:rPr>
          <w:t>Keeping Children Safe in Education</w:t>
        </w:r>
      </w:hyperlink>
      <w:r w:rsidRPr="00552E0D">
        <w:rPr>
          <w:rFonts w:ascii="Aptos" w:hAnsi="Aptos"/>
          <w:color w:val="C00000"/>
          <w:sz w:val="22"/>
        </w:rPr>
        <w:t xml:space="preserve"> (KCSIE): </w:t>
      </w:r>
      <w:r w:rsidRPr="00DA145B">
        <w:rPr>
          <w:rFonts w:ascii="Aptos" w:hAnsi="Aptos"/>
          <w:color w:val="auto"/>
          <w:sz w:val="22"/>
        </w:rPr>
        <w:t>Statutory guidance for schools and colleges. (Department for Education, September 202</w:t>
      </w:r>
      <w:r w:rsidR="008516AF" w:rsidRPr="00DA145B">
        <w:rPr>
          <w:rFonts w:ascii="Aptos" w:hAnsi="Aptos"/>
          <w:color w:val="auto"/>
          <w:sz w:val="22"/>
        </w:rPr>
        <w:t>4</w:t>
      </w:r>
      <w:r w:rsidRPr="00DA145B">
        <w:rPr>
          <w:rFonts w:ascii="Aptos" w:hAnsi="Aptos"/>
          <w:color w:val="auto"/>
          <w:sz w:val="22"/>
        </w:rPr>
        <w:t>)</w:t>
      </w:r>
      <w:r w:rsidRPr="00DA145B">
        <w:rPr>
          <w:rFonts w:ascii="Aptos" w:hAnsi="Aptos"/>
          <w:i/>
          <w:color w:val="auto"/>
          <w:sz w:val="22"/>
        </w:rPr>
        <w:t xml:space="preserve">   </w:t>
      </w:r>
    </w:p>
    <w:p w14:paraId="72CE0C73" w14:textId="354197D5" w:rsidR="00010D85" w:rsidRPr="00DA145B" w:rsidRDefault="004A5F21" w:rsidP="00A579DF">
      <w:pPr>
        <w:pStyle w:val="ListParagraph"/>
        <w:numPr>
          <w:ilvl w:val="0"/>
          <w:numId w:val="3"/>
        </w:numPr>
        <w:autoSpaceDE/>
        <w:autoSpaceDN/>
        <w:adjustRightInd/>
        <w:spacing w:after="0" w:line="240" w:lineRule="auto"/>
        <w:ind w:right="-420"/>
        <w:outlineLvl w:val="9"/>
        <w:rPr>
          <w:rFonts w:ascii="Aptos" w:hAnsi="Aptos"/>
          <w:color w:val="auto"/>
          <w:sz w:val="22"/>
        </w:rPr>
      </w:pPr>
      <w:hyperlink r:id="rId13" w:history="1">
        <w:r w:rsidRPr="00552E0D">
          <w:rPr>
            <w:rStyle w:val="Hyperlink"/>
            <w:rFonts w:ascii="Aptos" w:hAnsi="Aptos"/>
            <w:color w:val="C00000"/>
            <w:sz w:val="22"/>
          </w:rPr>
          <w:t>The Care Act (2014)</w:t>
        </w:r>
      </w:hyperlink>
      <w:r w:rsidRPr="00552E0D">
        <w:rPr>
          <w:rFonts w:ascii="Aptos" w:hAnsi="Aptos"/>
          <w:color w:val="C00000"/>
          <w:sz w:val="22"/>
        </w:rPr>
        <w:t xml:space="preserve"> </w:t>
      </w:r>
      <w:r w:rsidRPr="00DA145B">
        <w:rPr>
          <w:rFonts w:ascii="Aptos" w:hAnsi="Aptos"/>
          <w:color w:val="auto"/>
          <w:sz w:val="22"/>
        </w:rPr>
        <w:t xml:space="preserve">Statutory guidance: Care and support statutory guidance updated June 2020 that provides a detailed guidance on all aspects of implementing the requirements contained in Part 1 of the Care Act (2014) to local authorities, the NHS, police and other partner organisations. </w:t>
      </w:r>
    </w:p>
    <w:p w14:paraId="3807A4C4" w14:textId="5B5E3356" w:rsidR="004A5F21" w:rsidRPr="00DA145B" w:rsidRDefault="004A5F21" w:rsidP="00A579DF">
      <w:pPr>
        <w:pStyle w:val="ListParagraph"/>
        <w:numPr>
          <w:ilvl w:val="0"/>
          <w:numId w:val="3"/>
        </w:numPr>
        <w:autoSpaceDE/>
        <w:autoSpaceDN/>
        <w:adjustRightInd/>
        <w:spacing w:after="0" w:line="240" w:lineRule="auto"/>
        <w:ind w:right="-420"/>
        <w:outlineLvl w:val="9"/>
        <w:rPr>
          <w:rFonts w:ascii="Aptos" w:hAnsi="Aptos"/>
          <w:color w:val="auto"/>
          <w:sz w:val="22"/>
        </w:rPr>
      </w:pPr>
      <w:hyperlink r:id="rId14" w:history="1">
        <w:r w:rsidRPr="00552E0D">
          <w:rPr>
            <w:rStyle w:val="Hyperlink"/>
            <w:rFonts w:ascii="Aptos" w:hAnsi="Aptos"/>
            <w:color w:val="C00000"/>
            <w:sz w:val="22"/>
          </w:rPr>
          <w:t>The Prevent Duty</w:t>
        </w:r>
      </w:hyperlink>
      <w:r w:rsidRPr="00552E0D">
        <w:rPr>
          <w:rFonts w:ascii="Aptos" w:hAnsi="Aptos"/>
          <w:color w:val="C00000"/>
          <w:sz w:val="22"/>
        </w:rPr>
        <w:t xml:space="preserve">: </w:t>
      </w:r>
      <w:r w:rsidRPr="00DA145B">
        <w:rPr>
          <w:rFonts w:ascii="Aptos" w:hAnsi="Aptos"/>
          <w:color w:val="auto"/>
          <w:sz w:val="22"/>
        </w:rPr>
        <w:t xml:space="preserve">Departmental advice for schools and childcare providers (Department for Education. </w:t>
      </w:r>
      <w:r w:rsidR="00177B65" w:rsidRPr="00DA145B">
        <w:rPr>
          <w:rFonts w:ascii="Aptos" w:hAnsi="Aptos"/>
          <w:color w:val="auto"/>
          <w:sz w:val="22"/>
        </w:rPr>
        <w:t>December 2023</w:t>
      </w:r>
      <w:r w:rsidRPr="00DA145B">
        <w:rPr>
          <w:rFonts w:ascii="Aptos" w:hAnsi="Aptos"/>
          <w:color w:val="auto"/>
          <w:sz w:val="22"/>
        </w:rPr>
        <w:t xml:space="preserve">).  </w:t>
      </w:r>
    </w:p>
    <w:p w14:paraId="1D59D2E5" w14:textId="50446890" w:rsidR="00010D85" w:rsidRPr="00DA145B" w:rsidRDefault="00010D85" w:rsidP="00A579DF">
      <w:pPr>
        <w:pStyle w:val="ListParagraph"/>
        <w:numPr>
          <w:ilvl w:val="0"/>
          <w:numId w:val="3"/>
        </w:numPr>
        <w:autoSpaceDE/>
        <w:autoSpaceDN/>
        <w:adjustRightInd/>
        <w:spacing w:after="0" w:line="240" w:lineRule="auto"/>
        <w:ind w:right="-420"/>
        <w:outlineLvl w:val="9"/>
        <w:rPr>
          <w:rFonts w:ascii="Aptos" w:hAnsi="Aptos"/>
          <w:b/>
          <w:bCs/>
          <w:i/>
          <w:iCs/>
          <w:color w:val="auto"/>
          <w:sz w:val="22"/>
          <w:u w:val="single"/>
        </w:rPr>
      </w:pPr>
      <w:hyperlink r:id="rId15" w:history="1">
        <w:r w:rsidRPr="00552E0D">
          <w:rPr>
            <w:rStyle w:val="Hyperlink"/>
            <w:rFonts w:ascii="Aptos" w:hAnsi="Aptos"/>
            <w:color w:val="C00000"/>
            <w:sz w:val="22"/>
          </w:rPr>
          <w:t>Working Together to Safeguard Children</w:t>
        </w:r>
      </w:hyperlink>
      <w:r w:rsidRPr="00552E0D">
        <w:rPr>
          <w:rFonts w:ascii="Aptos" w:hAnsi="Aptos"/>
          <w:color w:val="C00000"/>
          <w:sz w:val="22"/>
        </w:rPr>
        <w:t xml:space="preserve">: </w:t>
      </w:r>
      <w:r w:rsidRPr="00DA145B">
        <w:rPr>
          <w:rFonts w:ascii="Aptos" w:hAnsi="Aptos"/>
          <w:color w:val="auto"/>
          <w:sz w:val="22"/>
        </w:rPr>
        <w:t>A guide to inter-agency working to safeguard and promote the welfare of children. (</w:t>
      </w:r>
      <w:r w:rsidR="00177B65" w:rsidRPr="00DA145B">
        <w:rPr>
          <w:rFonts w:ascii="Aptos" w:hAnsi="Aptos"/>
          <w:color w:val="auto"/>
          <w:sz w:val="22"/>
        </w:rPr>
        <w:t xml:space="preserve">His </w:t>
      </w:r>
      <w:r w:rsidRPr="00DA145B">
        <w:rPr>
          <w:rFonts w:ascii="Aptos" w:hAnsi="Aptos"/>
          <w:color w:val="auto"/>
          <w:sz w:val="22"/>
        </w:rPr>
        <w:t xml:space="preserve">Majesties Government, </w:t>
      </w:r>
      <w:r w:rsidR="00C7643F" w:rsidRPr="00DA145B">
        <w:rPr>
          <w:rFonts w:ascii="Aptos" w:hAnsi="Aptos"/>
          <w:color w:val="auto"/>
          <w:sz w:val="22"/>
        </w:rPr>
        <w:t>February 2024</w:t>
      </w:r>
      <w:r w:rsidRPr="00DA145B">
        <w:rPr>
          <w:rFonts w:ascii="Aptos" w:hAnsi="Aptos"/>
          <w:color w:val="auto"/>
          <w:sz w:val="22"/>
        </w:rPr>
        <w:t xml:space="preserve">) </w:t>
      </w:r>
    </w:p>
    <w:p w14:paraId="3503DE33" w14:textId="77777777" w:rsidR="00C7643F" w:rsidRPr="00552E0D" w:rsidRDefault="00C7643F" w:rsidP="004A2DB2">
      <w:pPr>
        <w:ind w:left="0" w:right="-420"/>
        <w:rPr>
          <w:rFonts w:ascii="Aptos" w:hAnsi="Aptos"/>
          <w:color w:val="auto"/>
          <w:sz w:val="6"/>
          <w:szCs w:val="6"/>
        </w:rPr>
      </w:pPr>
    </w:p>
    <w:p w14:paraId="28FB30FB" w14:textId="6B6C4E47" w:rsidR="004A5F21" w:rsidRPr="00DA145B" w:rsidRDefault="004A5F21" w:rsidP="004A2DB2">
      <w:pPr>
        <w:ind w:left="0" w:right="-420"/>
        <w:rPr>
          <w:rFonts w:ascii="Aptos" w:hAnsi="Aptos"/>
          <w:color w:val="auto"/>
          <w:sz w:val="22"/>
        </w:rPr>
      </w:pPr>
      <w:r w:rsidRPr="00565531">
        <w:rPr>
          <w:rFonts w:ascii="Aptos" w:hAnsi="Aptos"/>
          <w:color w:val="auto"/>
          <w:sz w:val="22"/>
        </w:rPr>
        <w:t>All staff should ensure that they have read and understood the associated policies to support the effective implementation of the safeguarding policy and procedures.</w:t>
      </w:r>
      <w:r w:rsidRPr="00DA145B">
        <w:rPr>
          <w:rFonts w:ascii="Aptos" w:hAnsi="Aptos"/>
          <w:color w:val="auto"/>
          <w:sz w:val="22"/>
        </w:rPr>
        <w:t xml:space="preserve">   </w:t>
      </w:r>
    </w:p>
    <w:p w14:paraId="02484ABB" w14:textId="77777777" w:rsidR="004A5F21" w:rsidRPr="00DA145B" w:rsidRDefault="004A5F21" w:rsidP="004A2DB2">
      <w:pPr>
        <w:ind w:left="0"/>
        <w:rPr>
          <w:rFonts w:ascii="Aptos" w:hAnsi="Aptos"/>
          <w:color w:val="auto"/>
          <w:sz w:val="22"/>
        </w:rPr>
      </w:pPr>
    </w:p>
    <w:p w14:paraId="5CDEF828" w14:textId="1EF97547" w:rsidR="00BD3ACC" w:rsidRPr="00DA145B" w:rsidRDefault="00DA145B" w:rsidP="00DA145B">
      <w:pPr>
        <w:pStyle w:val="Heading1"/>
        <w:numPr>
          <w:ilvl w:val="0"/>
          <w:numId w:val="0"/>
        </w:numPr>
        <w:ind w:left="709" w:hanging="709"/>
        <w:rPr>
          <w:rFonts w:ascii="Aptos" w:hAnsi="Aptos"/>
          <w:b/>
          <w:bCs/>
          <w:color w:val="C00000"/>
          <w:sz w:val="22"/>
          <w:szCs w:val="22"/>
        </w:rPr>
      </w:pPr>
      <w:bookmarkStart w:id="8" w:name="_Toc153019737"/>
      <w:r w:rsidRPr="00DA145B">
        <w:rPr>
          <w:rFonts w:ascii="Aptos" w:hAnsi="Aptos"/>
          <w:b/>
          <w:bCs/>
          <w:color w:val="C00000"/>
          <w:sz w:val="22"/>
          <w:szCs w:val="22"/>
        </w:rPr>
        <w:t>SCOPE</w:t>
      </w:r>
      <w:bookmarkEnd w:id="8"/>
      <w:r w:rsidRPr="00DA145B">
        <w:rPr>
          <w:rFonts w:ascii="Aptos" w:hAnsi="Aptos"/>
          <w:b/>
          <w:bCs/>
          <w:color w:val="C00000"/>
          <w:sz w:val="22"/>
          <w:szCs w:val="22"/>
        </w:rPr>
        <w:t xml:space="preserve"> </w:t>
      </w:r>
    </w:p>
    <w:p w14:paraId="0BC1CFE8" w14:textId="77777777" w:rsidR="002363DB" w:rsidRPr="00552E0D" w:rsidRDefault="002363DB" w:rsidP="004A2DB2">
      <w:pPr>
        <w:ind w:left="0"/>
        <w:rPr>
          <w:rFonts w:ascii="Aptos" w:hAnsi="Aptos"/>
          <w:sz w:val="6"/>
          <w:szCs w:val="6"/>
        </w:rPr>
      </w:pPr>
    </w:p>
    <w:p w14:paraId="1FC87546" w14:textId="77777777" w:rsidR="002363DB" w:rsidRPr="00DA145B" w:rsidRDefault="002363DB" w:rsidP="004A2DB2">
      <w:pPr>
        <w:ind w:left="0"/>
        <w:rPr>
          <w:rFonts w:ascii="Aptos" w:hAnsi="Aptos"/>
          <w:color w:val="auto"/>
          <w:sz w:val="22"/>
        </w:rPr>
      </w:pPr>
      <w:r w:rsidRPr="00DA145B">
        <w:rPr>
          <w:rFonts w:ascii="Aptos" w:hAnsi="Aptos"/>
          <w:color w:val="auto"/>
          <w:sz w:val="22"/>
        </w:rPr>
        <w:t xml:space="preserve">This policy and its procedures will apply to:   </w:t>
      </w:r>
    </w:p>
    <w:p w14:paraId="3891C084" w14:textId="77777777" w:rsidR="002363DB" w:rsidRPr="00552E0D" w:rsidRDefault="002363DB" w:rsidP="004A2DB2">
      <w:pPr>
        <w:ind w:left="0"/>
        <w:rPr>
          <w:rFonts w:ascii="Aptos" w:hAnsi="Aptos"/>
          <w:color w:val="auto"/>
          <w:sz w:val="6"/>
          <w:szCs w:val="6"/>
        </w:rPr>
      </w:pPr>
    </w:p>
    <w:p w14:paraId="56C0E1CE" w14:textId="77777777" w:rsidR="002363DB" w:rsidRPr="00DA145B" w:rsidRDefault="002363DB" w:rsidP="00A579DF">
      <w:pPr>
        <w:pStyle w:val="ListParagraph"/>
        <w:numPr>
          <w:ilvl w:val="0"/>
          <w:numId w:val="4"/>
        </w:numPr>
        <w:spacing w:after="0" w:line="240" w:lineRule="auto"/>
        <w:ind w:left="709" w:hanging="349"/>
        <w:rPr>
          <w:rFonts w:ascii="Aptos" w:hAnsi="Aptos"/>
          <w:color w:val="auto"/>
          <w:sz w:val="22"/>
        </w:rPr>
      </w:pPr>
      <w:r w:rsidRPr="00DA145B">
        <w:rPr>
          <w:rFonts w:ascii="Aptos" w:hAnsi="Aptos"/>
          <w:color w:val="auto"/>
          <w:sz w:val="22"/>
        </w:rPr>
        <w:t xml:space="preserve">The Board  </w:t>
      </w:r>
    </w:p>
    <w:p w14:paraId="0DF4CF3C" w14:textId="3C08E813" w:rsidR="002363DB" w:rsidRPr="00DA145B" w:rsidRDefault="002363DB" w:rsidP="00A579DF">
      <w:pPr>
        <w:pStyle w:val="ListParagraph"/>
        <w:numPr>
          <w:ilvl w:val="0"/>
          <w:numId w:val="4"/>
        </w:numPr>
        <w:spacing w:after="0" w:line="240" w:lineRule="auto"/>
        <w:ind w:left="709" w:hanging="349"/>
        <w:rPr>
          <w:rFonts w:ascii="Aptos" w:hAnsi="Aptos"/>
          <w:color w:val="auto"/>
          <w:sz w:val="22"/>
        </w:rPr>
      </w:pPr>
      <w:r w:rsidRPr="00DA145B">
        <w:rPr>
          <w:rFonts w:ascii="Aptos" w:hAnsi="Aptos"/>
          <w:color w:val="auto"/>
          <w:sz w:val="22"/>
        </w:rPr>
        <w:t xml:space="preserve">Employees </w:t>
      </w:r>
    </w:p>
    <w:p w14:paraId="01373F8C" w14:textId="77777777" w:rsidR="002363DB" w:rsidRPr="00DA145B" w:rsidRDefault="002363DB" w:rsidP="00A579DF">
      <w:pPr>
        <w:pStyle w:val="ListParagraph"/>
        <w:numPr>
          <w:ilvl w:val="0"/>
          <w:numId w:val="4"/>
        </w:numPr>
        <w:spacing w:after="0" w:line="240" w:lineRule="auto"/>
        <w:ind w:left="709" w:hanging="349"/>
        <w:rPr>
          <w:rFonts w:ascii="Aptos" w:hAnsi="Aptos"/>
          <w:color w:val="auto"/>
          <w:sz w:val="22"/>
        </w:rPr>
      </w:pPr>
      <w:r w:rsidRPr="00DA145B">
        <w:rPr>
          <w:rFonts w:ascii="Aptos" w:hAnsi="Aptos"/>
          <w:color w:val="auto"/>
          <w:sz w:val="22"/>
        </w:rPr>
        <w:t xml:space="preserve">Learners  </w:t>
      </w:r>
    </w:p>
    <w:p w14:paraId="0D1DC431" w14:textId="77777777" w:rsidR="002363DB" w:rsidRPr="00DA145B" w:rsidRDefault="002363DB" w:rsidP="00A579DF">
      <w:pPr>
        <w:pStyle w:val="ListParagraph"/>
        <w:numPr>
          <w:ilvl w:val="0"/>
          <w:numId w:val="4"/>
        </w:numPr>
        <w:spacing w:after="0" w:line="240" w:lineRule="auto"/>
        <w:ind w:left="709" w:hanging="349"/>
        <w:rPr>
          <w:rFonts w:ascii="Aptos" w:hAnsi="Aptos"/>
          <w:color w:val="auto"/>
          <w:sz w:val="22"/>
        </w:rPr>
      </w:pPr>
      <w:r w:rsidRPr="00DA145B">
        <w:rPr>
          <w:rFonts w:ascii="Aptos" w:hAnsi="Aptos"/>
          <w:color w:val="auto"/>
          <w:sz w:val="22"/>
        </w:rPr>
        <w:t xml:space="preserve">Contractors  </w:t>
      </w:r>
    </w:p>
    <w:p w14:paraId="586BFBE0" w14:textId="77777777" w:rsidR="002363DB" w:rsidRPr="00DA145B" w:rsidRDefault="002363DB" w:rsidP="00A579DF">
      <w:pPr>
        <w:pStyle w:val="ListParagraph"/>
        <w:numPr>
          <w:ilvl w:val="0"/>
          <w:numId w:val="4"/>
        </w:numPr>
        <w:spacing w:after="0" w:line="240" w:lineRule="auto"/>
        <w:ind w:left="709" w:hanging="349"/>
        <w:rPr>
          <w:rFonts w:ascii="Aptos" w:hAnsi="Aptos"/>
          <w:color w:val="auto"/>
          <w:sz w:val="22"/>
        </w:rPr>
      </w:pPr>
      <w:r w:rsidRPr="00DA145B">
        <w:rPr>
          <w:rFonts w:ascii="Aptos" w:hAnsi="Aptos"/>
          <w:color w:val="auto"/>
          <w:sz w:val="22"/>
        </w:rPr>
        <w:t xml:space="preserve">Employers providing work placements  </w:t>
      </w:r>
    </w:p>
    <w:p w14:paraId="4B582BE5" w14:textId="03CB54FE" w:rsidR="002363DB" w:rsidRPr="00DA145B" w:rsidRDefault="002363DB" w:rsidP="00A579DF">
      <w:pPr>
        <w:pStyle w:val="ListParagraph"/>
        <w:numPr>
          <w:ilvl w:val="0"/>
          <w:numId w:val="4"/>
        </w:numPr>
        <w:spacing w:after="0" w:line="240" w:lineRule="auto"/>
        <w:ind w:left="709" w:hanging="349"/>
        <w:rPr>
          <w:rFonts w:ascii="Aptos" w:hAnsi="Aptos"/>
          <w:color w:val="auto"/>
          <w:sz w:val="22"/>
        </w:rPr>
      </w:pPr>
      <w:r w:rsidRPr="00DA145B">
        <w:rPr>
          <w:rFonts w:ascii="Aptos" w:hAnsi="Aptos"/>
          <w:color w:val="auto"/>
          <w:sz w:val="22"/>
        </w:rPr>
        <w:t xml:space="preserve">All </w:t>
      </w:r>
      <w:r w:rsidR="00187DA2" w:rsidRPr="00DA145B">
        <w:rPr>
          <w:rFonts w:ascii="Aptos" w:hAnsi="Aptos"/>
          <w:color w:val="auto"/>
          <w:sz w:val="22"/>
        </w:rPr>
        <w:t>business</w:t>
      </w:r>
      <w:r w:rsidRPr="00DA145B">
        <w:rPr>
          <w:rFonts w:ascii="Aptos" w:hAnsi="Aptos"/>
          <w:color w:val="auto"/>
          <w:sz w:val="22"/>
        </w:rPr>
        <w:t xml:space="preserve"> activities  </w:t>
      </w:r>
    </w:p>
    <w:p w14:paraId="4CAA3E2F" w14:textId="0D0E8E2C" w:rsidR="009A29D4" w:rsidRPr="00DA145B" w:rsidRDefault="00537B16" w:rsidP="004A2DB2">
      <w:pPr>
        <w:ind w:left="0"/>
        <w:rPr>
          <w:rFonts w:ascii="Aptos" w:hAnsi="Aptos"/>
          <w:sz w:val="22"/>
        </w:rPr>
      </w:pPr>
      <w:r w:rsidRPr="00DA145B">
        <w:rPr>
          <w:rFonts w:ascii="Aptos" w:hAnsi="Aptos"/>
          <w:sz w:val="22"/>
        </w:rPr>
        <w:t xml:space="preserve"> </w:t>
      </w:r>
    </w:p>
    <w:p w14:paraId="7B1063DA" w14:textId="44993C31" w:rsidR="002363DB" w:rsidRPr="00DA145B" w:rsidRDefault="00DA145B" w:rsidP="00DA145B">
      <w:pPr>
        <w:pStyle w:val="Heading1"/>
        <w:numPr>
          <w:ilvl w:val="0"/>
          <w:numId w:val="0"/>
        </w:numPr>
        <w:ind w:left="709" w:hanging="709"/>
        <w:rPr>
          <w:rFonts w:ascii="Aptos" w:hAnsi="Aptos"/>
          <w:b/>
          <w:bCs/>
          <w:color w:val="C00000"/>
          <w:sz w:val="22"/>
          <w:szCs w:val="22"/>
        </w:rPr>
      </w:pPr>
      <w:bookmarkStart w:id="9" w:name="_Toc153019738"/>
      <w:r w:rsidRPr="00DA145B">
        <w:rPr>
          <w:rFonts w:ascii="Aptos" w:hAnsi="Aptos"/>
          <w:b/>
          <w:bCs/>
          <w:color w:val="C00000"/>
          <w:sz w:val="22"/>
          <w:szCs w:val="22"/>
        </w:rPr>
        <w:t>COMMUNICATION AND DISSEMINATION OF THE POLICY</w:t>
      </w:r>
      <w:bookmarkEnd w:id="9"/>
    </w:p>
    <w:p w14:paraId="562FAA37" w14:textId="77777777" w:rsidR="002363DB" w:rsidRPr="00552E0D" w:rsidRDefault="002363DB" w:rsidP="004A2DB2">
      <w:pPr>
        <w:rPr>
          <w:rFonts w:ascii="Aptos" w:hAnsi="Aptos"/>
          <w:sz w:val="6"/>
          <w:szCs w:val="6"/>
        </w:rPr>
      </w:pPr>
    </w:p>
    <w:p w14:paraId="1FD8F261" w14:textId="78671A18" w:rsidR="002363DB" w:rsidRPr="00DA145B" w:rsidRDefault="00DA145B" w:rsidP="00DA145B">
      <w:pPr>
        <w:ind w:left="0" w:right="-448"/>
        <w:jc w:val="both"/>
        <w:rPr>
          <w:rFonts w:ascii="Aptos" w:hAnsi="Aptos"/>
          <w:color w:val="auto"/>
          <w:sz w:val="22"/>
        </w:rPr>
      </w:pPr>
      <w:r w:rsidRPr="00DA145B">
        <w:rPr>
          <w:rFonts w:ascii="Aptos" w:hAnsi="Aptos"/>
          <w:color w:val="auto"/>
          <w:sz w:val="22"/>
        </w:rPr>
        <w:t>ATS</w:t>
      </w:r>
      <w:r w:rsidR="002363DB" w:rsidRPr="00DA145B">
        <w:rPr>
          <w:rFonts w:ascii="Aptos" w:hAnsi="Aptos"/>
          <w:color w:val="auto"/>
          <w:sz w:val="22"/>
        </w:rPr>
        <w:t xml:space="preserve"> recognises that safeguarding and promoting the welfare of its learners is everyone’s responsibility. Everyone who </w:t>
      </w:r>
      <w:proofErr w:type="gramStart"/>
      <w:r w:rsidR="002363DB" w:rsidRPr="00DA145B">
        <w:rPr>
          <w:rFonts w:ascii="Aptos" w:hAnsi="Aptos"/>
          <w:color w:val="auto"/>
          <w:sz w:val="22"/>
        </w:rPr>
        <w:t>comes into contact with</w:t>
      </w:r>
      <w:proofErr w:type="gramEnd"/>
      <w:r w:rsidR="002363DB" w:rsidRPr="00DA145B">
        <w:rPr>
          <w:rFonts w:ascii="Aptos" w:hAnsi="Aptos"/>
          <w:color w:val="auto"/>
          <w:sz w:val="22"/>
        </w:rPr>
        <w:t xml:space="preserve"> a learner and their families, carers and employers has a role to play in safeguarding. The safeguarding policy is shared with all staff, learners and employers on an annual basis and as and when any in-year updates are made aligned to legislation changes.   </w:t>
      </w:r>
    </w:p>
    <w:p w14:paraId="60D73D7E" w14:textId="77777777" w:rsidR="002363DB" w:rsidRPr="00552E0D" w:rsidRDefault="002363DB" w:rsidP="004A2DB2">
      <w:pPr>
        <w:rPr>
          <w:rFonts w:ascii="Aptos" w:hAnsi="Aptos"/>
          <w:color w:val="3A398D" w:themeColor="accent2"/>
          <w:sz w:val="6"/>
          <w:szCs w:val="6"/>
        </w:rPr>
      </w:pPr>
    </w:p>
    <w:p w14:paraId="25B36B24" w14:textId="77777777" w:rsidR="00187DA2" w:rsidRPr="00DA145B" w:rsidRDefault="002363DB" w:rsidP="00DA145B">
      <w:pPr>
        <w:ind w:left="0" w:right="-590"/>
        <w:jc w:val="both"/>
        <w:rPr>
          <w:rFonts w:ascii="Aptos" w:hAnsi="Aptos"/>
          <w:color w:val="auto"/>
          <w:sz w:val="22"/>
        </w:rPr>
      </w:pPr>
      <w:r w:rsidRPr="00DA145B">
        <w:rPr>
          <w:rFonts w:ascii="Aptos" w:hAnsi="Aptos"/>
          <w:color w:val="auto"/>
          <w:sz w:val="22"/>
        </w:rPr>
        <w:t xml:space="preserve">The policy, its purpose and reporting procedures will be reinforced via team and employer meetings, staff training, learning resources and literature. Additional support and guidance will be provided to ensure that any learner with a learning difficulty or language barrier can access the policy, its aims and supporting literature. </w:t>
      </w:r>
    </w:p>
    <w:p w14:paraId="1F7DCC52" w14:textId="09CA01CA" w:rsidR="002363DB" w:rsidRPr="00552E0D" w:rsidRDefault="002363DB" w:rsidP="00DA145B">
      <w:pPr>
        <w:ind w:left="0" w:right="-590"/>
        <w:jc w:val="both"/>
        <w:rPr>
          <w:rFonts w:ascii="Aptos" w:hAnsi="Aptos"/>
          <w:color w:val="auto"/>
          <w:sz w:val="6"/>
          <w:szCs w:val="6"/>
        </w:rPr>
      </w:pPr>
      <w:r w:rsidRPr="00DA145B">
        <w:rPr>
          <w:rFonts w:ascii="Aptos" w:hAnsi="Aptos"/>
          <w:color w:val="auto"/>
          <w:sz w:val="22"/>
        </w:rPr>
        <w:t xml:space="preserve">  </w:t>
      </w:r>
    </w:p>
    <w:p w14:paraId="066B116D" w14:textId="50023BC8" w:rsidR="002363DB" w:rsidRPr="00DA145B" w:rsidRDefault="002363DB" w:rsidP="00552E0D">
      <w:pPr>
        <w:ind w:left="0" w:right="-590"/>
        <w:jc w:val="both"/>
        <w:rPr>
          <w:rFonts w:ascii="Aptos" w:hAnsi="Aptos"/>
          <w:color w:val="auto"/>
          <w:sz w:val="22"/>
        </w:rPr>
      </w:pPr>
      <w:r w:rsidRPr="00565531">
        <w:rPr>
          <w:rFonts w:ascii="Aptos" w:hAnsi="Aptos"/>
          <w:color w:val="auto"/>
          <w:sz w:val="22"/>
        </w:rPr>
        <w:t>All staff have read and confirmed their understanding of the Keeping Children Safe in Education (KCSIE): Statutory guidance for schools and colleges. (Department for Education, September 202</w:t>
      </w:r>
      <w:r w:rsidR="008516AF" w:rsidRPr="00565531">
        <w:rPr>
          <w:rFonts w:ascii="Aptos" w:hAnsi="Aptos"/>
          <w:color w:val="auto"/>
          <w:sz w:val="22"/>
        </w:rPr>
        <w:t>4</w:t>
      </w:r>
      <w:r w:rsidRPr="00565531">
        <w:rPr>
          <w:rFonts w:ascii="Aptos" w:hAnsi="Aptos"/>
          <w:color w:val="auto"/>
          <w:sz w:val="22"/>
        </w:rPr>
        <w:t>).</w:t>
      </w:r>
      <w:r w:rsidRPr="00DA145B">
        <w:rPr>
          <w:rFonts w:ascii="Aptos" w:hAnsi="Aptos"/>
          <w:color w:val="auto"/>
          <w:sz w:val="22"/>
        </w:rPr>
        <w:t xml:space="preserve">   </w:t>
      </w:r>
    </w:p>
    <w:p w14:paraId="74450F58" w14:textId="77777777" w:rsidR="002363DB" w:rsidRPr="00DA145B" w:rsidRDefault="002363DB" w:rsidP="004A2DB2">
      <w:pPr>
        <w:ind w:left="0"/>
        <w:rPr>
          <w:rFonts w:ascii="Aptos" w:hAnsi="Aptos"/>
          <w:sz w:val="22"/>
        </w:rPr>
      </w:pPr>
    </w:p>
    <w:p w14:paraId="186A88CD" w14:textId="59D8F4D7" w:rsidR="002363DB" w:rsidRPr="00DA145B" w:rsidRDefault="00DA145B" w:rsidP="00DA145B">
      <w:pPr>
        <w:pStyle w:val="Heading1"/>
        <w:numPr>
          <w:ilvl w:val="0"/>
          <w:numId w:val="0"/>
        </w:numPr>
        <w:ind w:left="709" w:hanging="709"/>
        <w:rPr>
          <w:rFonts w:ascii="Aptos" w:hAnsi="Aptos"/>
          <w:b/>
          <w:bCs/>
          <w:color w:val="C00000"/>
          <w:sz w:val="22"/>
          <w:szCs w:val="22"/>
        </w:rPr>
      </w:pPr>
      <w:bookmarkStart w:id="10" w:name="_Toc153019739"/>
      <w:r w:rsidRPr="00DA145B">
        <w:rPr>
          <w:rFonts w:ascii="Aptos" w:hAnsi="Aptos"/>
          <w:b/>
          <w:bCs/>
          <w:color w:val="C00000"/>
          <w:sz w:val="22"/>
          <w:szCs w:val="22"/>
        </w:rPr>
        <w:t>SAFER RECRUITMENT AND TRAINING STAFF</w:t>
      </w:r>
      <w:bookmarkEnd w:id="10"/>
      <w:r w:rsidRPr="00DA145B">
        <w:rPr>
          <w:rFonts w:ascii="Aptos" w:hAnsi="Aptos"/>
          <w:b/>
          <w:bCs/>
          <w:color w:val="C00000"/>
          <w:sz w:val="22"/>
          <w:szCs w:val="22"/>
        </w:rPr>
        <w:t xml:space="preserve"> </w:t>
      </w:r>
    </w:p>
    <w:p w14:paraId="508AAFE7" w14:textId="77777777" w:rsidR="002363DB" w:rsidRPr="00552E0D" w:rsidRDefault="002363DB" w:rsidP="00DA145B">
      <w:pPr>
        <w:ind w:right="-448"/>
        <w:jc w:val="both"/>
        <w:rPr>
          <w:rFonts w:ascii="Aptos" w:hAnsi="Aptos"/>
          <w:color w:val="auto"/>
          <w:sz w:val="6"/>
          <w:szCs w:val="6"/>
        </w:rPr>
      </w:pPr>
    </w:p>
    <w:p w14:paraId="1D1C2675" w14:textId="7379D6A7" w:rsidR="002363DB" w:rsidRPr="00DA145B" w:rsidRDefault="002363DB" w:rsidP="00DA145B">
      <w:pPr>
        <w:ind w:left="0" w:right="-448"/>
        <w:jc w:val="both"/>
        <w:rPr>
          <w:rFonts w:ascii="Aptos" w:hAnsi="Aptos"/>
          <w:color w:val="auto"/>
          <w:sz w:val="22"/>
        </w:rPr>
      </w:pPr>
      <w:r w:rsidRPr="00DA145B">
        <w:rPr>
          <w:rFonts w:ascii="Aptos" w:hAnsi="Aptos"/>
          <w:color w:val="auto"/>
          <w:sz w:val="22"/>
        </w:rPr>
        <w:t xml:space="preserve">When recruiting new members of staff, </w:t>
      </w:r>
      <w:r w:rsidR="00DA145B" w:rsidRPr="00DA145B">
        <w:rPr>
          <w:rFonts w:ascii="Aptos" w:hAnsi="Aptos"/>
          <w:color w:val="auto"/>
          <w:sz w:val="22"/>
        </w:rPr>
        <w:t>ATS</w:t>
      </w:r>
      <w:r w:rsidRPr="00DA145B">
        <w:rPr>
          <w:rFonts w:ascii="Aptos" w:hAnsi="Aptos"/>
          <w:color w:val="auto"/>
          <w:sz w:val="22"/>
        </w:rPr>
        <w:t xml:space="preserve"> follows the government statutory guidance set out in Part 3 of KCSIE (202</w:t>
      </w:r>
      <w:r w:rsidR="008516AF" w:rsidRPr="00DA145B">
        <w:rPr>
          <w:rFonts w:ascii="Aptos" w:hAnsi="Aptos"/>
          <w:color w:val="auto"/>
          <w:sz w:val="22"/>
        </w:rPr>
        <w:t>4</w:t>
      </w:r>
      <w:r w:rsidRPr="00DA145B">
        <w:rPr>
          <w:rFonts w:ascii="Aptos" w:hAnsi="Aptos"/>
          <w:color w:val="auto"/>
          <w:sz w:val="22"/>
        </w:rPr>
        <w:t xml:space="preserve">), which details Safer Recruitment pay due regard to the Safeguarding Vulnerable Groups Act 2006 and the Protection of Freedom Act 2012. </w:t>
      </w:r>
    </w:p>
    <w:p w14:paraId="5BFC21CE" w14:textId="77777777" w:rsidR="002363DB" w:rsidRPr="00552E0D" w:rsidRDefault="002363DB" w:rsidP="00DA145B">
      <w:pPr>
        <w:ind w:left="0" w:right="-448"/>
        <w:jc w:val="both"/>
        <w:rPr>
          <w:rFonts w:ascii="Aptos" w:hAnsi="Aptos"/>
          <w:color w:val="auto"/>
          <w:sz w:val="6"/>
          <w:szCs w:val="6"/>
        </w:rPr>
      </w:pPr>
    </w:p>
    <w:p w14:paraId="72A9CABA" w14:textId="6178B423" w:rsidR="002363DB" w:rsidRPr="00565531" w:rsidRDefault="00DA145B" w:rsidP="00DA145B">
      <w:pPr>
        <w:ind w:left="0" w:right="-448"/>
        <w:jc w:val="both"/>
        <w:rPr>
          <w:rFonts w:ascii="Aptos" w:hAnsi="Aptos"/>
          <w:color w:val="auto"/>
          <w:sz w:val="22"/>
        </w:rPr>
      </w:pPr>
      <w:r w:rsidRPr="00DA145B">
        <w:rPr>
          <w:rFonts w:ascii="Aptos" w:hAnsi="Aptos"/>
          <w:color w:val="auto"/>
          <w:sz w:val="22"/>
        </w:rPr>
        <w:t>ATS</w:t>
      </w:r>
      <w:r w:rsidR="002363DB" w:rsidRPr="00DA145B">
        <w:rPr>
          <w:rFonts w:ascii="Aptos" w:hAnsi="Aptos"/>
          <w:color w:val="auto"/>
          <w:sz w:val="22"/>
        </w:rPr>
        <w:t xml:space="preserve"> adapts the guidelines within the Baseline Security Standard (BPSS) for all appointments and ensures that the relevant staff member uses the DBS checking service to assess applicants’ sustainability for </w:t>
      </w:r>
      <w:r w:rsidR="002363DB" w:rsidRPr="00DA145B">
        <w:rPr>
          <w:rFonts w:ascii="Aptos" w:hAnsi="Aptos"/>
          <w:color w:val="auto"/>
          <w:sz w:val="22"/>
        </w:rPr>
        <w:lastRenderedPageBreak/>
        <w:t>positions of trust. The company also compiles fully with the Code of Practice and aims to treat all applicant</w:t>
      </w:r>
      <w:r w:rsidR="002363DB" w:rsidRPr="00565531">
        <w:rPr>
          <w:rFonts w:ascii="Aptos" w:hAnsi="Aptos"/>
          <w:color w:val="auto"/>
          <w:sz w:val="22"/>
        </w:rPr>
        <w:t xml:space="preserve">s for positions fairly. DBS checks are undertaken in line with government guidance and current legislation, alongside appropriate references being obtained and ensuring qualifications are verified. Safer Recruitment training has been undertaken by senior members of staff who conduct recruitment activities in accordance with statutory guidance.    </w:t>
      </w:r>
      <w:r w:rsidR="002363DB" w:rsidRPr="00565531">
        <w:rPr>
          <w:rFonts w:ascii="Aptos" w:hAnsi="Aptos"/>
          <w:color w:val="auto"/>
          <w:sz w:val="22"/>
        </w:rPr>
        <w:tab/>
        <w:t xml:space="preserve"> </w:t>
      </w:r>
    </w:p>
    <w:p w14:paraId="76D33B2D" w14:textId="77777777" w:rsidR="002363DB" w:rsidRPr="00565531" w:rsidRDefault="002363DB" w:rsidP="00DA145B">
      <w:pPr>
        <w:ind w:left="0" w:right="-448"/>
        <w:jc w:val="both"/>
        <w:rPr>
          <w:rFonts w:ascii="Aptos" w:hAnsi="Aptos"/>
          <w:color w:val="auto"/>
          <w:sz w:val="6"/>
          <w:szCs w:val="6"/>
        </w:rPr>
      </w:pPr>
    </w:p>
    <w:p w14:paraId="2092260F" w14:textId="77777777" w:rsidR="002363DB" w:rsidRPr="00DA145B" w:rsidRDefault="002363DB" w:rsidP="00DA145B">
      <w:pPr>
        <w:ind w:left="0" w:right="-448"/>
        <w:jc w:val="both"/>
        <w:rPr>
          <w:rFonts w:ascii="Aptos" w:hAnsi="Aptos"/>
          <w:color w:val="auto"/>
          <w:sz w:val="22"/>
        </w:rPr>
      </w:pPr>
      <w:r w:rsidRPr="00565531">
        <w:rPr>
          <w:rFonts w:ascii="Aptos" w:hAnsi="Aptos"/>
          <w:color w:val="auto"/>
          <w:sz w:val="22"/>
        </w:rPr>
        <w:t>Newly appointed staff will have a job role induction to include a robust introduction into the safeguarding of children, young people and adults at risk policy and procedures. This includes mandatory reading of internal and external policies and e-learning modules.</w:t>
      </w:r>
      <w:r w:rsidRPr="00DA145B">
        <w:rPr>
          <w:rFonts w:ascii="Aptos" w:hAnsi="Aptos"/>
          <w:color w:val="auto"/>
          <w:sz w:val="22"/>
        </w:rPr>
        <w:t xml:space="preserve">    </w:t>
      </w:r>
    </w:p>
    <w:p w14:paraId="04D6F986" w14:textId="77777777" w:rsidR="002363DB" w:rsidRPr="00DA145B" w:rsidRDefault="002363DB" w:rsidP="004A2DB2">
      <w:pPr>
        <w:ind w:left="0"/>
        <w:rPr>
          <w:rFonts w:ascii="Aptos" w:hAnsi="Aptos"/>
          <w:color w:val="3A398D" w:themeColor="accent2"/>
          <w:sz w:val="22"/>
        </w:rPr>
      </w:pPr>
    </w:p>
    <w:p w14:paraId="1FCEE201" w14:textId="32377434" w:rsidR="002363DB" w:rsidRPr="00DA145B" w:rsidRDefault="00DA145B" w:rsidP="00DA145B">
      <w:pPr>
        <w:pStyle w:val="Heading1"/>
        <w:numPr>
          <w:ilvl w:val="0"/>
          <w:numId w:val="0"/>
        </w:numPr>
        <w:ind w:left="709" w:hanging="709"/>
        <w:rPr>
          <w:rFonts w:ascii="Aptos" w:hAnsi="Aptos"/>
          <w:b/>
          <w:bCs/>
          <w:color w:val="C00000"/>
          <w:sz w:val="22"/>
          <w:szCs w:val="22"/>
        </w:rPr>
      </w:pPr>
      <w:bookmarkStart w:id="11" w:name="_Toc153019740"/>
      <w:r w:rsidRPr="00DA145B">
        <w:rPr>
          <w:rFonts w:ascii="Aptos" w:hAnsi="Aptos"/>
          <w:b/>
          <w:bCs/>
          <w:color w:val="C00000"/>
          <w:sz w:val="22"/>
          <w:szCs w:val="22"/>
        </w:rPr>
        <w:t>DEFINITIONS</w:t>
      </w:r>
      <w:bookmarkEnd w:id="11"/>
      <w:r w:rsidRPr="00DA145B">
        <w:rPr>
          <w:rFonts w:ascii="Aptos" w:hAnsi="Aptos"/>
          <w:b/>
          <w:bCs/>
          <w:color w:val="C00000"/>
          <w:sz w:val="22"/>
          <w:szCs w:val="22"/>
        </w:rPr>
        <w:t xml:space="preserve"> </w:t>
      </w:r>
    </w:p>
    <w:p w14:paraId="2E0651DF" w14:textId="77777777" w:rsidR="002363DB" w:rsidRPr="00552E0D" w:rsidRDefault="002363DB" w:rsidP="004A2DB2">
      <w:pPr>
        <w:rPr>
          <w:rFonts w:ascii="Aptos" w:hAnsi="Aptos"/>
          <w:sz w:val="6"/>
          <w:szCs w:val="6"/>
        </w:rPr>
      </w:pPr>
    </w:p>
    <w:p w14:paraId="7F44DEF4" w14:textId="14D39862" w:rsidR="00AA3B3A" w:rsidRPr="00DA145B" w:rsidRDefault="00AA3B3A" w:rsidP="00DA145B">
      <w:pPr>
        <w:ind w:left="0" w:right="-590"/>
        <w:jc w:val="both"/>
        <w:rPr>
          <w:rFonts w:ascii="Aptos" w:hAnsi="Aptos"/>
          <w:color w:val="auto"/>
          <w:sz w:val="22"/>
        </w:rPr>
      </w:pPr>
      <w:r w:rsidRPr="00DA145B">
        <w:rPr>
          <w:rFonts w:ascii="Aptos" w:hAnsi="Aptos"/>
          <w:color w:val="auto"/>
          <w:sz w:val="22"/>
        </w:rPr>
        <w:t xml:space="preserve">Although legislation is specifically related to children and vulnerable adults as defined below, </w:t>
      </w:r>
      <w:r w:rsidR="00DA145B" w:rsidRPr="00DA145B">
        <w:rPr>
          <w:rFonts w:ascii="Aptos" w:hAnsi="Aptos"/>
          <w:color w:val="auto"/>
          <w:sz w:val="22"/>
        </w:rPr>
        <w:t>ATS</w:t>
      </w:r>
      <w:r w:rsidRPr="00DA145B">
        <w:rPr>
          <w:rFonts w:ascii="Aptos" w:hAnsi="Aptos"/>
          <w:color w:val="auto"/>
          <w:sz w:val="22"/>
        </w:rPr>
        <w:t xml:space="preserve"> is committed to the safeguarding of all learners and the term learner is used throughout this policy.      </w:t>
      </w:r>
    </w:p>
    <w:p w14:paraId="102A32A6" w14:textId="77777777" w:rsidR="00AA3B3A" w:rsidRPr="00552E0D" w:rsidRDefault="00AA3B3A" w:rsidP="004A2DB2">
      <w:pPr>
        <w:rPr>
          <w:rFonts w:ascii="Aptos" w:hAnsi="Aptos"/>
          <w:color w:val="3A398D" w:themeColor="accent2"/>
          <w:sz w:val="6"/>
          <w:szCs w:val="6"/>
        </w:rPr>
      </w:pPr>
      <w:r w:rsidRPr="00DA145B">
        <w:rPr>
          <w:rFonts w:ascii="Aptos" w:hAnsi="Aptos"/>
          <w:color w:val="3A398D" w:themeColor="accent2"/>
          <w:sz w:val="22"/>
        </w:rPr>
        <w:t xml:space="preserve"> </w:t>
      </w:r>
    </w:p>
    <w:p w14:paraId="3DE5D575" w14:textId="25466B1E" w:rsidR="00AA3B3A" w:rsidRPr="00DA145B" w:rsidRDefault="00AA3B3A" w:rsidP="00A579DF">
      <w:pPr>
        <w:pStyle w:val="ListParagraph"/>
        <w:numPr>
          <w:ilvl w:val="0"/>
          <w:numId w:val="10"/>
        </w:numPr>
        <w:spacing w:after="0" w:line="240" w:lineRule="auto"/>
        <w:rPr>
          <w:rFonts w:ascii="Aptos" w:hAnsi="Aptos"/>
          <w:color w:val="auto"/>
          <w:sz w:val="22"/>
        </w:rPr>
      </w:pPr>
      <w:r w:rsidRPr="00552E0D">
        <w:rPr>
          <w:rFonts w:ascii="Aptos" w:hAnsi="Aptos"/>
          <w:b/>
          <w:bCs/>
          <w:color w:val="C00000"/>
          <w:sz w:val="22"/>
        </w:rPr>
        <w:t>Child</w:t>
      </w:r>
      <w:r w:rsidRPr="00DA145B">
        <w:rPr>
          <w:rFonts w:ascii="Aptos" w:hAnsi="Aptos"/>
          <w:b/>
          <w:bCs/>
          <w:color w:val="auto"/>
          <w:sz w:val="22"/>
        </w:rPr>
        <w:t xml:space="preserve"> -</w:t>
      </w:r>
      <w:r w:rsidRPr="00DA145B">
        <w:rPr>
          <w:rFonts w:ascii="Aptos" w:hAnsi="Aptos"/>
          <w:color w:val="auto"/>
          <w:sz w:val="22"/>
        </w:rPr>
        <w:t xml:space="preserve"> In terms of this policy, a child is defined as anyone who has not reached their 18th birthday.    </w:t>
      </w:r>
    </w:p>
    <w:p w14:paraId="4C892790" w14:textId="77777777" w:rsidR="00AA3B3A" w:rsidRPr="00552E0D" w:rsidRDefault="00AA3B3A" w:rsidP="004A2DB2">
      <w:pPr>
        <w:pStyle w:val="ListParagraph"/>
        <w:spacing w:after="0" w:line="240" w:lineRule="auto"/>
        <w:ind w:left="709" w:hanging="709"/>
        <w:rPr>
          <w:rFonts w:ascii="Aptos" w:hAnsi="Aptos"/>
          <w:color w:val="auto"/>
          <w:sz w:val="6"/>
          <w:szCs w:val="6"/>
        </w:rPr>
      </w:pPr>
    </w:p>
    <w:p w14:paraId="353ACA76" w14:textId="79B915E0" w:rsidR="00AA3B3A" w:rsidRPr="00DA145B" w:rsidRDefault="00AA3B3A" w:rsidP="00A579DF">
      <w:pPr>
        <w:pStyle w:val="ListParagraph"/>
        <w:numPr>
          <w:ilvl w:val="0"/>
          <w:numId w:val="10"/>
        </w:numPr>
        <w:spacing w:after="0" w:line="240" w:lineRule="auto"/>
        <w:jc w:val="both"/>
        <w:rPr>
          <w:rFonts w:ascii="Aptos" w:hAnsi="Aptos"/>
          <w:color w:val="auto"/>
          <w:sz w:val="22"/>
        </w:rPr>
      </w:pPr>
      <w:r w:rsidRPr="00552E0D">
        <w:rPr>
          <w:rFonts w:ascii="Aptos" w:hAnsi="Aptos"/>
          <w:b/>
          <w:bCs/>
          <w:color w:val="C00000"/>
          <w:sz w:val="22"/>
        </w:rPr>
        <w:t xml:space="preserve">Vulnerable Adults </w:t>
      </w:r>
      <w:r w:rsidRPr="00DA145B">
        <w:rPr>
          <w:rFonts w:ascii="Aptos" w:hAnsi="Aptos"/>
          <w:b/>
          <w:bCs/>
          <w:color w:val="auto"/>
          <w:sz w:val="22"/>
        </w:rPr>
        <w:t>-</w:t>
      </w:r>
      <w:r w:rsidRPr="00DA145B">
        <w:rPr>
          <w:rFonts w:ascii="Aptos" w:hAnsi="Aptos"/>
          <w:color w:val="auto"/>
          <w:sz w:val="22"/>
        </w:rPr>
        <w:t xml:space="preserve"> In terms of this policy, a vulnerable adult is defined as a person aged 18 years or over and who is or may be in need of community care services by reason of mental or other disability, age or illness and who is or may be unable to take care of him or herself, or unable to protect him or herself against significant harm or exploitation. This may include a person who has a learning difficulty, a physical or sensory disability or a mental illness.      </w:t>
      </w:r>
    </w:p>
    <w:p w14:paraId="2B75EC5B" w14:textId="67160619" w:rsidR="00AA3B3A" w:rsidRPr="00552E0D" w:rsidRDefault="00AA3B3A" w:rsidP="00552E0D">
      <w:pPr>
        <w:pStyle w:val="ListParagraph"/>
        <w:spacing w:after="0" w:line="240" w:lineRule="auto"/>
        <w:ind w:left="709" w:hanging="669"/>
        <w:rPr>
          <w:rFonts w:ascii="Aptos" w:hAnsi="Aptos"/>
          <w:color w:val="auto"/>
          <w:sz w:val="6"/>
          <w:szCs w:val="6"/>
        </w:rPr>
      </w:pPr>
    </w:p>
    <w:p w14:paraId="0554BB42" w14:textId="78A99060" w:rsidR="00AA3B3A" w:rsidRPr="00DA145B" w:rsidRDefault="00AA3B3A" w:rsidP="00A579DF">
      <w:pPr>
        <w:pStyle w:val="ListParagraph"/>
        <w:numPr>
          <w:ilvl w:val="0"/>
          <w:numId w:val="10"/>
        </w:numPr>
        <w:spacing w:after="0" w:line="240" w:lineRule="auto"/>
        <w:rPr>
          <w:rFonts w:ascii="Aptos" w:hAnsi="Aptos"/>
          <w:color w:val="auto"/>
          <w:sz w:val="22"/>
        </w:rPr>
      </w:pPr>
      <w:r w:rsidRPr="00552E0D">
        <w:rPr>
          <w:rFonts w:ascii="Aptos" w:hAnsi="Aptos"/>
          <w:b/>
          <w:bCs/>
          <w:color w:val="C00000"/>
          <w:sz w:val="22"/>
        </w:rPr>
        <w:t>Safeguarding</w:t>
      </w:r>
      <w:r w:rsidRPr="00DA145B">
        <w:rPr>
          <w:rFonts w:ascii="Aptos" w:hAnsi="Aptos"/>
          <w:b/>
          <w:bCs/>
          <w:color w:val="auto"/>
          <w:sz w:val="22"/>
        </w:rPr>
        <w:t xml:space="preserve"> -</w:t>
      </w:r>
      <w:r w:rsidRPr="00DA145B">
        <w:rPr>
          <w:rFonts w:ascii="Aptos" w:hAnsi="Aptos"/>
          <w:color w:val="auto"/>
          <w:sz w:val="22"/>
        </w:rPr>
        <w:t xml:space="preserve"> Safeguarding and promoting the welfare of learners is defined in ‘Working Together to Safeguard Children </w:t>
      </w:r>
      <w:r w:rsidR="00DD454E" w:rsidRPr="00DA145B">
        <w:rPr>
          <w:rFonts w:ascii="Aptos" w:hAnsi="Aptos"/>
          <w:color w:val="auto"/>
          <w:sz w:val="22"/>
        </w:rPr>
        <w:t>February 2024</w:t>
      </w:r>
      <w:r w:rsidRPr="00DA145B">
        <w:rPr>
          <w:rFonts w:ascii="Aptos" w:hAnsi="Aptos"/>
          <w:color w:val="auto"/>
          <w:sz w:val="22"/>
        </w:rPr>
        <w:t xml:space="preserve">   </w:t>
      </w:r>
    </w:p>
    <w:p w14:paraId="58277479" w14:textId="30E8232F" w:rsidR="00AA3B3A" w:rsidRPr="00DA145B" w:rsidRDefault="00AA3B3A" w:rsidP="00A579DF">
      <w:pPr>
        <w:pStyle w:val="ListParagraph"/>
        <w:numPr>
          <w:ilvl w:val="0"/>
          <w:numId w:val="10"/>
        </w:numPr>
        <w:spacing w:after="0" w:line="240" w:lineRule="auto"/>
        <w:rPr>
          <w:rFonts w:ascii="Aptos" w:hAnsi="Aptos"/>
          <w:color w:val="auto"/>
          <w:sz w:val="22"/>
        </w:rPr>
      </w:pPr>
      <w:r w:rsidRPr="00DA145B">
        <w:rPr>
          <w:rFonts w:ascii="Aptos" w:hAnsi="Aptos"/>
          <w:color w:val="auto"/>
          <w:sz w:val="22"/>
        </w:rPr>
        <w:t xml:space="preserve">Protecting children from maltreatment  </w:t>
      </w:r>
    </w:p>
    <w:p w14:paraId="7CAC35E6" w14:textId="5EBD6C62" w:rsidR="00AA3B3A" w:rsidRPr="00DA145B" w:rsidRDefault="00AA3B3A" w:rsidP="00A579DF">
      <w:pPr>
        <w:pStyle w:val="ListParagraph"/>
        <w:numPr>
          <w:ilvl w:val="0"/>
          <w:numId w:val="10"/>
        </w:numPr>
        <w:spacing w:after="0" w:line="240" w:lineRule="auto"/>
        <w:rPr>
          <w:rFonts w:ascii="Aptos" w:hAnsi="Aptos"/>
          <w:color w:val="auto"/>
          <w:sz w:val="22"/>
        </w:rPr>
      </w:pPr>
      <w:r w:rsidRPr="00DA145B">
        <w:rPr>
          <w:rFonts w:ascii="Aptos" w:hAnsi="Aptos"/>
          <w:color w:val="auto"/>
          <w:sz w:val="22"/>
        </w:rPr>
        <w:t xml:space="preserve">Preventing impairment of children’s health or development  </w:t>
      </w:r>
    </w:p>
    <w:p w14:paraId="1F84F4DF" w14:textId="7827268C" w:rsidR="00AA3B3A" w:rsidRPr="00DA145B" w:rsidRDefault="00AA3B3A" w:rsidP="00A579DF">
      <w:pPr>
        <w:pStyle w:val="ListParagraph"/>
        <w:numPr>
          <w:ilvl w:val="0"/>
          <w:numId w:val="10"/>
        </w:numPr>
        <w:spacing w:after="0" w:line="240" w:lineRule="auto"/>
        <w:rPr>
          <w:rFonts w:ascii="Aptos" w:hAnsi="Aptos"/>
          <w:color w:val="auto"/>
          <w:sz w:val="22"/>
        </w:rPr>
      </w:pPr>
      <w:r w:rsidRPr="00DA145B">
        <w:rPr>
          <w:rFonts w:ascii="Aptos" w:hAnsi="Aptos"/>
          <w:color w:val="auto"/>
          <w:sz w:val="22"/>
        </w:rPr>
        <w:t xml:space="preserve">Ensuring that children are growing up in circumstances consistent with the provision of safe and effective care.  </w:t>
      </w:r>
    </w:p>
    <w:p w14:paraId="14CB25DF" w14:textId="6670CED8" w:rsidR="00AA3B3A" w:rsidRDefault="00AA3B3A" w:rsidP="00A579DF">
      <w:pPr>
        <w:pStyle w:val="ListParagraph"/>
        <w:numPr>
          <w:ilvl w:val="0"/>
          <w:numId w:val="10"/>
        </w:numPr>
        <w:spacing w:after="0" w:line="240" w:lineRule="auto"/>
        <w:rPr>
          <w:rFonts w:ascii="Aptos" w:hAnsi="Aptos"/>
          <w:color w:val="auto"/>
          <w:sz w:val="22"/>
        </w:rPr>
      </w:pPr>
      <w:r w:rsidRPr="00DA145B">
        <w:rPr>
          <w:rFonts w:ascii="Aptos" w:hAnsi="Aptos"/>
          <w:color w:val="auto"/>
          <w:sz w:val="22"/>
        </w:rPr>
        <w:t xml:space="preserve">Taking action to enable all children to have the best outcomes  </w:t>
      </w:r>
    </w:p>
    <w:p w14:paraId="17A4CDB0" w14:textId="77777777" w:rsidR="00552E0D" w:rsidRPr="00DA145B" w:rsidRDefault="00552E0D" w:rsidP="00552E0D">
      <w:pPr>
        <w:pStyle w:val="ListParagraph"/>
        <w:spacing w:after="0" w:line="240" w:lineRule="auto"/>
        <w:rPr>
          <w:rFonts w:ascii="Aptos" w:hAnsi="Aptos"/>
          <w:color w:val="auto"/>
          <w:sz w:val="22"/>
        </w:rPr>
      </w:pPr>
    </w:p>
    <w:p w14:paraId="69031372" w14:textId="77777777" w:rsidR="00AA3B3A" w:rsidRPr="00552E0D" w:rsidRDefault="00AA3B3A" w:rsidP="004A2DB2">
      <w:pPr>
        <w:rPr>
          <w:rFonts w:ascii="Aptos" w:hAnsi="Aptos"/>
          <w:color w:val="auto"/>
          <w:sz w:val="6"/>
          <w:szCs w:val="6"/>
        </w:rPr>
      </w:pPr>
    </w:p>
    <w:p w14:paraId="2B0FDB81" w14:textId="2557F22F" w:rsidR="00AA3B3A" w:rsidRPr="00552E0D" w:rsidRDefault="00552E0D" w:rsidP="00552E0D">
      <w:pPr>
        <w:pStyle w:val="Heading1"/>
        <w:numPr>
          <w:ilvl w:val="0"/>
          <w:numId w:val="0"/>
        </w:numPr>
        <w:ind w:left="709" w:hanging="709"/>
        <w:rPr>
          <w:rFonts w:ascii="Aptos" w:hAnsi="Aptos"/>
          <w:b/>
          <w:bCs/>
          <w:color w:val="C00000"/>
          <w:sz w:val="22"/>
          <w:szCs w:val="22"/>
        </w:rPr>
      </w:pPr>
      <w:bookmarkStart w:id="12" w:name="_Toc153019741"/>
      <w:r w:rsidRPr="00552E0D">
        <w:rPr>
          <w:rFonts w:ascii="Aptos" w:hAnsi="Aptos"/>
          <w:b/>
          <w:bCs/>
          <w:color w:val="C00000"/>
          <w:sz w:val="22"/>
          <w:szCs w:val="22"/>
        </w:rPr>
        <w:t>SAFEGUARDING ACTIONS MAY BE NEEDED TO PROTECT LEARNERS FROM:</w:t>
      </w:r>
      <w:bookmarkEnd w:id="12"/>
    </w:p>
    <w:p w14:paraId="46B02D0B" w14:textId="77777777" w:rsidR="00AA3B3A" w:rsidRPr="00552E0D" w:rsidRDefault="00AA3B3A" w:rsidP="004A2DB2">
      <w:pPr>
        <w:rPr>
          <w:rFonts w:ascii="Aptos" w:hAnsi="Aptos"/>
          <w:color w:val="auto"/>
          <w:sz w:val="8"/>
          <w:szCs w:val="8"/>
        </w:rPr>
      </w:pPr>
    </w:p>
    <w:p w14:paraId="0362D425" w14:textId="10498F81" w:rsidR="00AA3B3A" w:rsidRPr="00DA145B" w:rsidRDefault="00AA3B3A" w:rsidP="00A579DF">
      <w:pPr>
        <w:pStyle w:val="ListParagraph"/>
        <w:numPr>
          <w:ilvl w:val="0"/>
          <w:numId w:val="11"/>
        </w:numPr>
        <w:spacing w:after="0" w:line="240" w:lineRule="auto"/>
        <w:ind w:left="709" w:hanging="425"/>
        <w:rPr>
          <w:rFonts w:ascii="Aptos" w:hAnsi="Aptos"/>
          <w:color w:val="auto"/>
          <w:sz w:val="22"/>
        </w:rPr>
      </w:pPr>
      <w:r w:rsidRPr="00DA145B">
        <w:rPr>
          <w:rFonts w:ascii="Aptos" w:hAnsi="Aptos"/>
          <w:color w:val="auto"/>
          <w:sz w:val="22"/>
        </w:rPr>
        <w:t xml:space="preserve">Physical abuse  </w:t>
      </w:r>
    </w:p>
    <w:p w14:paraId="01713210" w14:textId="7163ECF9" w:rsidR="00AA3B3A" w:rsidRPr="00DA145B" w:rsidRDefault="00AA3B3A" w:rsidP="00A579DF">
      <w:pPr>
        <w:pStyle w:val="ListParagraph"/>
        <w:numPr>
          <w:ilvl w:val="0"/>
          <w:numId w:val="11"/>
        </w:numPr>
        <w:spacing w:after="0" w:line="240" w:lineRule="auto"/>
        <w:ind w:left="709" w:hanging="425"/>
        <w:rPr>
          <w:rFonts w:ascii="Aptos" w:hAnsi="Aptos"/>
          <w:color w:val="auto"/>
          <w:sz w:val="22"/>
        </w:rPr>
      </w:pPr>
      <w:r w:rsidRPr="00DA145B">
        <w:rPr>
          <w:rFonts w:ascii="Aptos" w:hAnsi="Aptos"/>
          <w:color w:val="auto"/>
          <w:sz w:val="22"/>
        </w:rPr>
        <w:t xml:space="preserve">Emotional abuse  </w:t>
      </w:r>
    </w:p>
    <w:p w14:paraId="6E9A4024" w14:textId="790C0CB5" w:rsidR="00AA3B3A" w:rsidRPr="00DA145B" w:rsidRDefault="00AA3B3A" w:rsidP="00A579DF">
      <w:pPr>
        <w:pStyle w:val="ListParagraph"/>
        <w:numPr>
          <w:ilvl w:val="0"/>
          <w:numId w:val="11"/>
        </w:numPr>
        <w:spacing w:after="0" w:line="240" w:lineRule="auto"/>
        <w:ind w:left="709" w:hanging="425"/>
        <w:rPr>
          <w:rFonts w:ascii="Aptos" w:hAnsi="Aptos"/>
          <w:color w:val="auto"/>
          <w:sz w:val="22"/>
        </w:rPr>
      </w:pPr>
      <w:r w:rsidRPr="00DA145B">
        <w:rPr>
          <w:rFonts w:ascii="Aptos" w:hAnsi="Aptos"/>
          <w:color w:val="auto"/>
          <w:sz w:val="22"/>
        </w:rPr>
        <w:t xml:space="preserve">Sexual abuse  </w:t>
      </w:r>
    </w:p>
    <w:p w14:paraId="2E9B84FD" w14:textId="61E67A6C" w:rsidR="00AA3B3A" w:rsidRPr="00DA145B" w:rsidRDefault="00AA3B3A" w:rsidP="00A579DF">
      <w:pPr>
        <w:pStyle w:val="ListParagraph"/>
        <w:numPr>
          <w:ilvl w:val="0"/>
          <w:numId w:val="11"/>
        </w:numPr>
        <w:spacing w:after="0" w:line="240" w:lineRule="auto"/>
        <w:ind w:left="709" w:hanging="425"/>
        <w:rPr>
          <w:rFonts w:ascii="Aptos" w:hAnsi="Aptos"/>
          <w:color w:val="auto"/>
          <w:sz w:val="22"/>
        </w:rPr>
      </w:pPr>
      <w:r w:rsidRPr="00DA145B">
        <w:rPr>
          <w:rFonts w:ascii="Aptos" w:hAnsi="Aptos"/>
          <w:color w:val="auto"/>
          <w:sz w:val="22"/>
        </w:rPr>
        <w:t xml:space="preserve">Neglect  </w:t>
      </w:r>
    </w:p>
    <w:p w14:paraId="1F49B01C" w14:textId="01FA740C" w:rsidR="00AA3B3A" w:rsidRPr="00DA145B" w:rsidRDefault="00AA3B3A" w:rsidP="00A579DF">
      <w:pPr>
        <w:pStyle w:val="ListParagraph"/>
        <w:numPr>
          <w:ilvl w:val="0"/>
          <w:numId w:val="11"/>
        </w:numPr>
        <w:spacing w:after="0" w:line="240" w:lineRule="auto"/>
        <w:ind w:left="709" w:hanging="425"/>
        <w:rPr>
          <w:rFonts w:ascii="Aptos" w:hAnsi="Aptos"/>
          <w:color w:val="auto"/>
          <w:sz w:val="22"/>
        </w:rPr>
      </w:pPr>
      <w:r w:rsidRPr="00DA145B">
        <w:rPr>
          <w:rFonts w:ascii="Aptos" w:hAnsi="Aptos"/>
          <w:color w:val="auto"/>
          <w:sz w:val="22"/>
        </w:rPr>
        <w:t xml:space="preserve">Bullying including cyberbullying  </w:t>
      </w:r>
    </w:p>
    <w:p w14:paraId="68F5DF9C" w14:textId="353BC563" w:rsidR="00AA3B3A" w:rsidRPr="00DA145B" w:rsidRDefault="00AA3B3A" w:rsidP="00A579DF">
      <w:pPr>
        <w:pStyle w:val="ListParagraph"/>
        <w:numPr>
          <w:ilvl w:val="0"/>
          <w:numId w:val="11"/>
        </w:numPr>
        <w:spacing w:after="0" w:line="240" w:lineRule="auto"/>
        <w:ind w:left="709" w:hanging="425"/>
        <w:rPr>
          <w:rFonts w:ascii="Aptos" w:hAnsi="Aptos"/>
          <w:color w:val="auto"/>
          <w:sz w:val="22"/>
        </w:rPr>
      </w:pPr>
      <w:r w:rsidRPr="00DA145B">
        <w:rPr>
          <w:rFonts w:ascii="Aptos" w:hAnsi="Aptos"/>
          <w:color w:val="auto"/>
          <w:sz w:val="22"/>
        </w:rPr>
        <w:t xml:space="preserve">Child missing from education  </w:t>
      </w:r>
    </w:p>
    <w:p w14:paraId="3B9061C7" w14:textId="0AD4D3E1" w:rsidR="00AA3B3A" w:rsidRPr="00DA145B" w:rsidRDefault="00AA3B3A" w:rsidP="00A579DF">
      <w:pPr>
        <w:pStyle w:val="ListParagraph"/>
        <w:numPr>
          <w:ilvl w:val="0"/>
          <w:numId w:val="11"/>
        </w:numPr>
        <w:spacing w:after="0" w:line="240" w:lineRule="auto"/>
        <w:ind w:left="709" w:hanging="425"/>
        <w:rPr>
          <w:rFonts w:ascii="Aptos" w:hAnsi="Aptos"/>
          <w:color w:val="auto"/>
          <w:sz w:val="22"/>
        </w:rPr>
      </w:pPr>
      <w:r w:rsidRPr="00DA145B">
        <w:rPr>
          <w:rFonts w:ascii="Aptos" w:hAnsi="Aptos"/>
          <w:color w:val="auto"/>
          <w:sz w:val="22"/>
        </w:rPr>
        <w:t xml:space="preserve">Child missing from home or care  </w:t>
      </w:r>
    </w:p>
    <w:p w14:paraId="2D03DDAB" w14:textId="5D3289EB" w:rsidR="00AA3B3A" w:rsidRPr="00DA145B" w:rsidRDefault="00AA3B3A" w:rsidP="00A579DF">
      <w:pPr>
        <w:pStyle w:val="ListParagraph"/>
        <w:numPr>
          <w:ilvl w:val="0"/>
          <w:numId w:val="11"/>
        </w:numPr>
        <w:spacing w:after="0" w:line="240" w:lineRule="auto"/>
        <w:ind w:left="709" w:hanging="425"/>
        <w:rPr>
          <w:rFonts w:ascii="Aptos" w:hAnsi="Aptos"/>
          <w:color w:val="auto"/>
          <w:sz w:val="22"/>
        </w:rPr>
      </w:pPr>
      <w:r w:rsidRPr="00DA145B">
        <w:rPr>
          <w:rFonts w:ascii="Aptos" w:hAnsi="Aptos"/>
          <w:color w:val="auto"/>
          <w:sz w:val="22"/>
        </w:rPr>
        <w:t xml:space="preserve">Child sexual exploitation (CSE)  </w:t>
      </w:r>
    </w:p>
    <w:p w14:paraId="085BC2D0" w14:textId="1EDB444F" w:rsidR="00AA3B3A" w:rsidRPr="00DA145B" w:rsidRDefault="00AA3B3A" w:rsidP="00A579DF">
      <w:pPr>
        <w:pStyle w:val="ListParagraph"/>
        <w:numPr>
          <w:ilvl w:val="0"/>
          <w:numId w:val="11"/>
        </w:numPr>
        <w:spacing w:after="0" w:line="240" w:lineRule="auto"/>
        <w:ind w:left="709" w:hanging="425"/>
        <w:rPr>
          <w:rFonts w:ascii="Aptos" w:hAnsi="Aptos"/>
          <w:color w:val="auto"/>
          <w:sz w:val="22"/>
        </w:rPr>
      </w:pPr>
      <w:r w:rsidRPr="00DA145B">
        <w:rPr>
          <w:rFonts w:ascii="Aptos" w:hAnsi="Aptos"/>
          <w:color w:val="auto"/>
          <w:sz w:val="22"/>
        </w:rPr>
        <w:t xml:space="preserve">Domestic violence  </w:t>
      </w:r>
    </w:p>
    <w:p w14:paraId="434D694C" w14:textId="700810A3"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Drugs  </w:t>
      </w:r>
    </w:p>
    <w:p w14:paraId="0BCD6A3F" w14:textId="2E3282CD"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Fabricated or induced illness  </w:t>
      </w:r>
    </w:p>
    <w:p w14:paraId="627199FF" w14:textId="3EC125C3"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Faith abuse  </w:t>
      </w:r>
    </w:p>
    <w:p w14:paraId="3B2DC4CC" w14:textId="21900AA5"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Female genital mutilation (FGM)  </w:t>
      </w:r>
    </w:p>
    <w:p w14:paraId="65E394EF" w14:textId="7E3F7D72"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Forced marriage  </w:t>
      </w:r>
    </w:p>
    <w:p w14:paraId="66D571F5" w14:textId="38D89AE8"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Gangs and youth violence  </w:t>
      </w:r>
    </w:p>
    <w:p w14:paraId="2581BBBE" w14:textId="6688900B"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Gender-based violence / violence against women and girls (VAWG)  </w:t>
      </w:r>
    </w:p>
    <w:p w14:paraId="7D0C2589" w14:textId="6BA9F3BF"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Mental health  </w:t>
      </w:r>
    </w:p>
    <w:p w14:paraId="5608FDD7" w14:textId="03F05886"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Private fostering  </w:t>
      </w:r>
    </w:p>
    <w:p w14:paraId="31FF11B9" w14:textId="49EE3819"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lastRenderedPageBreak/>
        <w:t xml:space="preserve">Preventing radicalisation  </w:t>
      </w:r>
    </w:p>
    <w:p w14:paraId="2157C046" w14:textId="46E34E97"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Relationship abuse  </w:t>
      </w:r>
    </w:p>
    <w:p w14:paraId="3E77FDA5" w14:textId="27ED2216"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Sexting  </w:t>
      </w:r>
    </w:p>
    <w:p w14:paraId="1C4A6FF8" w14:textId="284CA22E"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Trafficking  </w:t>
      </w:r>
    </w:p>
    <w:p w14:paraId="6EB64C71" w14:textId="13BBB792"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Sexual Violence  </w:t>
      </w:r>
    </w:p>
    <w:p w14:paraId="629F729A" w14:textId="6050E6DE" w:rsidR="00AA3B3A" w:rsidRPr="00DA145B" w:rsidRDefault="00AA3B3A" w:rsidP="00A579DF">
      <w:pPr>
        <w:pStyle w:val="ListParagraph"/>
        <w:numPr>
          <w:ilvl w:val="0"/>
          <w:numId w:val="12"/>
        </w:numPr>
        <w:spacing w:after="0" w:line="240" w:lineRule="auto"/>
        <w:ind w:left="709" w:hanging="425"/>
        <w:rPr>
          <w:rFonts w:ascii="Aptos" w:hAnsi="Aptos"/>
          <w:color w:val="auto"/>
          <w:sz w:val="22"/>
        </w:rPr>
      </w:pPr>
      <w:r w:rsidRPr="00DA145B">
        <w:rPr>
          <w:rFonts w:ascii="Aptos" w:hAnsi="Aptos"/>
          <w:color w:val="auto"/>
          <w:sz w:val="22"/>
        </w:rPr>
        <w:t xml:space="preserve">Sexual Harassment  </w:t>
      </w:r>
    </w:p>
    <w:p w14:paraId="0CBD3068" w14:textId="77777777" w:rsidR="004A2DB2" w:rsidRPr="00552E0D" w:rsidRDefault="004A2DB2" w:rsidP="004A2DB2">
      <w:pPr>
        <w:ind w:left="0"/>
        <w:rPr>
          <w:rFonts w:ascii="Aptos" w:hAnsi="Aptos"/>
          <w:color w:val="auto"/>
          <w:sz w:val="8"/>
          <w:szCs w:val="8"/>
        </w:rPr>
      </w:pPr>
    </w:p>
    <w:p w14:paraId="6B512523" w14:textId="7B0F159D" w:rsidR="00AA3B3A" w:rsidRPr="00DA145B" w:rsidRDefault="00AA3B3A" w:rsidP="00552E0D">
      <w:pPr>
        <w:ind w:left="0" w:right="-448"/>
        <w:jc w:val="both"/>
        <w:rPr>
          <w:rFonts w:ascii="Aptos" w:hAnsi="Aptos"/>
          <w:color w:val="auto"/>
          <w:sz w:val="22"/>
        </w:rPr>
      </w:pPr>
      <w:r w:rsidRPr="00DA145B">
        <w:rPr>
          <w:rFonts w:ascii="Aptos" w:hAnsi="Aptos"/>
          <w:color w:val="auto"/>
          <w:sz w:val="22"/>
        </w:rPr>
        <w:t xml:space="preserve">Staff need to have an awareness of the different types of safeguarding issues and explanations and definitions (Appendix c). Staff should also be aware that behaviours linked to, for example, drug taking, alcohol; abuse, truanting and sexting also put learners in danger. </w:t>
      </w:r>
    </w:p>
    <w:p w14:paraId="6A45708D" w14:textId="77777777" w:rsidR="00AA3B3A" w:rsidRPr="00552E0D" w:rsidRDefault="00AA3B3A" w:rsidP="00552E0D">
      <w:pPr>
        <w:ind w:left="0" w:right="-448"/>
        <w:rPr>
          <w:rFonts w:ascii="Aptos" w:hAnsi="Aptos"/>
          <w:color w:val="auto"/>
          <w:sz w:val="6"/>
          <w:szCs w:val="6"/>
        </w:rPr>
      </w:pPr>
    </w:p>
    <w:p w14:paraId="34C0EC5E" w14:textId="022B309C" w:rsidR="00AA3B3A" w:rsidRPr="00DA145B" w:rsidRDefault="00DA145B" w:rsidP="00552E0D">
      <w:pPr>
        <w:ind w:left="0" w:right="-448"/>
        <w:jc w:val="both"/>
        <w:rPr>
          <w:rFonts w:ascii="Aptos" w:hAnsi="Aptos"/>
          <w:color w:val="auto"/>
          <w:sz w:val="22"/>
        </w:rPr>
      </w:pPr>
      <w:r w:rsidRPr="00DA145B">
        <w:rPr>
          <w:rFonts w:ascii="Aptos" w:hAnsi="Aptos"/>
          <w:color w:val="auto"/>
          <w:sz w:val="22"/>
        </w:rPr>
        <w:t>ATS</w:t>
      </w:r>
      <w:r w:rsidR="00AA3B3A" w:rsidRPr="00DA145B">
        <w:rPr>
          <w:rFonts w:ascii="Aptos" w:hAnsi="Aptos"/>
          <w:color w:val="auto"/>
          <w:sz w:val="22"/>
        </w:rPr>
        <w:t xml:space="preserve"> take safeguarding responsibilities very seriously</w:t>
      </w:r>
      <w:r w:rsidR="00187DA2" w:rsidRPr="00DA145B">
        <w:rPr>
          <w:rFonts w:ascii="Aptos" w:hAnsi="Aptos"/>
          <w:color w:val="auto"/>
          <w:sz w:val="22"/>
        </w:rPr>
        <w:t>,</w:t>
      </w:r>
      <w:r w:rsidR="00AA3B3A" w:rsidRPr="00DA145B">
        <w:rPr>
          <w:rFonts w:ascii="Aptos" w:hAnsi="Aptos"/>
          <w:color w:val="auto"/>
          <w:sz w:val="22"/>
        </w:rPr>
        <w:t xml:space="preserve"> and as such will not tolerate any forms of abuse, bullying or harassment.    </w:t>
      </w:r>
    </w:p>
    <w:p w14:paraId="7EA0500C" w14:textId="77777777" w:rsidR="00577D1F" w:rsidRPr="00DA145B" w:rsidRDefault="00577D1F" w:rsidP="004A2DB2">
      <w:pPr>
        <w:ind w:left="0"/>
        <w:rPr>
          <w:rFonts w:ascii="Aptos" w:hAnsi="Aptos"/>
          <w:color w:val="auto"/>
          <w:sz w:val="22"/>
        </w:rPr>
      </w:pPr>
    </w:p>
    <w:p w14:paraId="2C346D4C" w14:textId="42F99AC4" w:rsidR="00577D1F" w:rsidRPr="00552E0D" w:rsidRDefault="00552E0D" w:rsidP="00552E0D">
      <w:pPr>
        <w:pStyle w:val="Heading1"/>
        <w:numPr>
          <w:ilvl w:val="0"/>
          <w:numId w:val="0"/>
        </w:numPr>
        <w:ind w:left="709" w:hanging="709"/>
        <w:rPr>
          <w:rFonts w:ascii="Aptos" w:hAnsi="Aptos"/>
          <w:b/>
          <w:bCs/>
          <w:color w:val="C00000"/>
          <w:sz w:val="22"/>
          <w:szCs w:val="22"/>
        </w:rPr>
      </w:pPr>
      <w:bookmarkStart w:id="13" w:name="_Toc153019742"/>
      <w:r w:rsidRPr="00552E0D">
        <w:rPr>
          <w:rFonts w:ascii="Aptos" w:hAnsi="Aptos"/>
          <w:b/>
          <w:bCs/>
          <w:color w:val="C00000"/>
          <w:sz w:val="22"/>
          <w:szCs w:val="22"/>
        </w:rPr>
        <w:t>LOOKED AFTER CHILDREN</w:t>
      </w:r>
      <w:bookmarkEnd w:id="13"/>
      <w:r w:rsidRPr="00552E0D">
        <w:rPr>
          <w:rFonts w:ascii="Aptos" w:hAnsi="Aptos"/>
          <w:b/>
          <w:bCs/>
          <w:color w:val="C00000"/>
          <w:sz w:val="22"/>
          <w:szCs w:val="22"/>
        </w:rPr>
        <w:t xml:space="preserve"> </w:t>
      </w:r>
    </w:p>
    <w:p w14:paraId="52A8304C" w14:textId="77777777" w:rsidR="00577D1F" w:rsidRPr="00552E0D" w:rsidRDefault="00577D1F" w:rsidP="005149A0">
      <w:pPr>
        <w:ind w:left="0"/>
        <w:rPr>
          <w:rFonts w:ascii="Aptos" w:hAnsi="Aptos"/>
          <w:color w:val="auto"/>
          <w:sz w:val="6"/>
          <w:szCs w:val="6"/>
        </w:rPr>
      </w:pPr>
    </w:p>
    <w:p w14:paraId="19C82E01" w14:textId="77777777" w:rsidR="00577D1F" w:rsidRPr="00DA145B" w:rsidRDefault="00577D1F" w:rsidP="00552E0D">
      <w:pPr>
        <w:ind w:left="0" w:right="-590"/>
        <w:jc w:val="both"/>
        <w:rPr>
          <w:rFonts w:ascii="Aptos" w:hAnsi="Aptos"/>
          <w:color w:val="auto"/>
          <w:sz w:val="22"/>
        </w:rPr>
      </w:pPr>
      <w:r w:rsidRPr="00DA145B">
        <w:rPr>
          <w:rFonts w:ascii="Aptos" w:hAnsi="Aptos"/>
          <w:color w:val="auto"/>
          <w:sz w:val="22"/>
        </w:rPr>
        <w:t xml:space="preserve">All staff need to be aware of issues around safeguarding looked after children. The most common reason for young people becoming looked after is </w:t>
      </w:r>
      <w:proofErr w:type="gramStart"/>
      <w:r w:rsidRPr="00DA145B">
        <w:rPr>
          <w:rFonts w:ascii="Aptos" w:hAnsi="Aptos"/>
          <w:color w:val="auto"/>
          <w:sz w:val="22"/>
        </w:rPr>
        <w:t>as a result of</w:t>
      </w:r>
      <w:proofErr w:type="gramEnd"/>
      <w:r w:rsidRPr="00DA145B">
        <w:rPr>
          <w:rFonts w:ascii="Aptos" w:hAnsi="Aptos"/>
          <w:color w:val="auto"/>
          <w:sz w:val="22"/>
        </w:rPr>
        <w:t xml:space="preserve"> abuse and/or neglect.    </w:t>
      </w:r>
    </w:p>
    <w:p w14:paraId="6EF35560" w14:textId="060C1D2E" w:rsidR="00577D1F" w:rsidRPr="00DA145B" w:rsidRDefault="00577D1F" w:rsidP="004A2DB2">
      <w:pPr>
        <w:ind w:left="0"/>
        <w:rPr>
          <w:rFonts w:ascii="Aptos" w:hAnsi="Aptos"/>
          <w:color w:val="auto"/>
          <w:sz w:val="22"/>
        </w:rPr>
      </w:pPr>
      <w:r w:rsidRPr="00DA145B">
        <w:rPr>
          <w:rFonts w:ascii="Aptos" w:hAnsi="Aptos"/>
          <w:color w:val="auto"/>
          <w:sz w:val="22"/>
        </w:rPr>
        <w:t xml:space="preserve">   </w:t>
      </w:r>
    </w:p>
    <w:p w14:paraId="213E3656" w14:textId="6B045E3B" w:rsidR="00AA3B3A" w:rsidRPr="00552E0D" w:rsidRDefault="00552E0D" w:rsidP="00552E0D">
      <w:pPr>
        <w:pStyle w:val="Heading1"/>
        <w:numPr>
          <w:ilvl w:val="0"/>
          <w:numId w:val="0"/>
        </w:numPr>
        <w:ind w:left="709" w:hanging="709"/>
        <w:rPr>
          <w:rFonts w:ascii="Aptos" w:hAnsi="Aptos"/>
          <w:b/>
          <w:bCs/>
          <w:color w:val="C00000"/>
          <w:sz w:val="22"/>
          <w:szCs w:val="22"/>
        </w:rPr>
      </w:pPr>
      <w:bookmarkStart w:id="14" w:name="_Toc153019743"/>
      <w:r w:rsidRPr="00552E0D">
        <w:rPr>
          <w:rFonts w:ascii="Aptos" w:hAnsi="Aptos"/>
          <w:b/>
          <w:bCs/>
          <w:color w:val="C00000"/>
          <w:sz w:val="22"/>
          <w:szCs w:val="22"/>
        </w:rPr>
        <w:t>LEARNERS WITH SPECIAL EDUCATIONAL NEEDS AND DISABILITIES</w:t>
      </w:r>
      <w:bookmarkEnd w:id="14"/>
      <w:r w:rsidRPr="00552E0D">
        <w:rPr>
          <w:rFonts w:ascii="Aptos" w:hAnsi="Aptos"/>
          <w:b/>
          <w:bCs/>
          <w:color w:val="C00000"/>
          <w:sz w:val="22"/>
          <w:szCs w:val="22"/>
        </w:rPr>
        <w:t xml:space="preserve"> </w:t>
      </w:r>
    </w:p>
    <w:p w14:paraId="053F2253" w14:textId="77777777" w:rsidR="00577D1F" w:rsidRPr="00552E0D" w:rsidRDefault="00577D1F" w:rsidP="004A2DB2">
      <w:pPr>
        <w:rPr>
          <w:rFonts w:ascii="Aptos" w:hAnsi="Aptos"/>
          <w:color w:val="auto"/>
          <w:sz w:val="6"/>
          <w:szCs w:val="6"/>
        </w:rPr>
      </w:pPr>
    </w:p>
    <w:p w14:paraId="4334A4AB" w14:textId="1396B3E9" w:rsidR="00577D1F" w:rsidRPr="00DA145B" w:rsidRDefault="00577D1F" w:rsidP="00552E0D">
      <w:pPr>
        <w:ind w:left="0" w:right="-590"/>
        <w:jc w:val="both"/>
        <w:rPr>
          <w:rFonts w:ascii="Aptos" w:hAnsi="Aptos"/>
          <w:color w:val="auto"/>
          <w:sz w:val="22"/>
        </w:rPr>
      </w:pPr>
      <w:r w:rsidRPr="00DA145B">
        <w:rPr>
          <w:rFonts w:ascii="Aptos" w:hAnsi="Aptos"/>
          <w:color w:val="auto"/>
          <w:sz w:val="22"/>
        </w:rPr>
        <w:t xml:space="preserve">All staff need to be aware that additional barriers can exist when recognising abuse and neglect in learners with special educational needs (SEN) and disabilities. This can include:   </w:t>
      </w:r>
    </w:p>
    <w:p w14:paraId="559E0AF6" w14:textId="77777777" w:rsidR="00577D1F" w:rsidRPr="00552E0D" w:rsidRDefault="00577D1F" w:rsidP="004A2DB2">
      <w:pPr>
        <w:ind w:right="4" w:hanging="38"/>
        <w:jc w:val="both"/>
        <w:rPr>
          <w:rFonts w:ascii="Aptos" w:hAnsi="Aptos"/>
          <w:color w:val="auto"/>
          <w:sz w:val="6"/>
          <w:szCs w:val="6"/>
        </w:rPr>
      </w:pPr>
      <w:r w:rsidRPr="00DA145B">
        <w:rPr>
          <w:rFonts w:ascii="Aptos" w:hAnsi="Aptos"/>
          <w:color w:val="auto"/>
          <w:sz w:val="22"/>
        </w:rPr>
        <w:t xml:space="preserve">  </w:t>
      </w:r>
      <w:r w:rsidRPr="00DA145B">
        <w:rPr>
          <w:rFonts w:ascii="Aptos" w:hAnsi="Aptos"/>
          <w:color w:val="auto"/>
          <w:sz w:val="22"/>
          <w:vertAlign w:val="subscript"/>
        </w:rPr>
        <w:t xml:space="preserve"> </w:t>
      </w:r>
      <w:r w:rsidRPr="00DA145B">
        <w:rPr>
          <w:rFonts w:ascii="Aptos" w:hAnsi="Aptos"/>
          <w:color w:val="auto"/>
          <w:sz w:val="22"/>
          <w:vertAlign w:val="subscript"/>
        </w:rPr>
        <w:tab/>
      </w:r>
      <w:r w:rsidRPr="00DA145B">
        <w:rPr>
          <w:rFonts w:ascii="Aptos" w:hAnsi="Aptos"/>
          <w:color w:val="auto"/>
          <w:sz w:val="22"/>
        </w:rPr>
        <w:t xml:space="preserve"> </w:t>
      </w:r>
    </w:p>
    <w:p w14:paraId="2B176D37" w14:textId="77777777" w:rsidR="00577D1F" w:rsidRPr="00DA145B" w:rsidRDefault="00577D1F" w:rsidP="00A579DF">
      <w:pPr>
        <w:pStyle w:val="ListParagraph"/>
        <w:numPr>
          <w:ilvl w:val="0"/>
          <w:numId w:val="13"/>
        </w:numPr>
        <w:spacing w:after="0" w:line="240" w:lineRule="auto"/>
        <w:ind w:right="4"/>
        <w:rPr>
          <w:rFonts w:ascii="Aptos" w:hAnsi="Aptos"/>
          <w:color w:val="auto"/>
          <w:sz w:val="22"/>
        </w:rPr>
      </w:pPr>
      <w:r w:rsidRPr="00DA145B">
        <w:rPr>
          <w:rFonts w:ascii="Aptos" w:hAnsi="Aptos"/>
          <w:color w:val="auto"/>
          <w:sz w:val="22"/>
        </w:rPr>
        <w:t xml:space="preserve">Assumptions that indicators of possible abuse such as behaviour, mood and injury relate to the learner’s disability without further exploration.  </w:t>
      </w:r>
    </w:p>
    <w:p w14:paraId="3CC59565" w14:textId="77777777" w:rsidR="00577D1F" w:rsidRPr="00DA145B" w:rsidRDefault="00577D1F" w:rsidP="00A579DF">
      <w:pPr>
        <w:pStyle w:val="ListParagraph"/>
        <w:numPr>
          <w:ilvl w:val="0"/>
          <w:numId w:val="13"/>
        </w:numPr>
        <w:spacing w:after="0" w:line="240" w:lineRule="auto"/>
        <w:ind w:right="4"/>
        <w:rPr>
          <w:rFonts w:ascii="Aptos" w:hAnsi="Aptos"/>
          <w:color w:val="auto"/>
          <w:sz w:val="22"/>
        </w:rPr>
      </w:pPr>
      <w:r w:rsidRPr="00DA145B">
        <w:rPr>
          <w:rFonts w:ascii="Aptos" w:hAnsi="Aptos"/>
          <w:color w:val="auto"/>
          <w:sz w:val="22"/>
        </w:rPr>
        <w:t xml:space="preserve">Learners with SEN and disabilities can be disproportionally impacted by issues such as bullying without outwardly showing any signs.  </w:t>
      </w:r>
    </w:p>
    <w:p w14:paraId="0301294C" w14:textId="77777777" w:rsidR="00577D1F" w:rsidRPr="00DA145B" w:rsidRDefault="00577D1F" w:rsidP="00A579DF">
      <w:pPr>
        <w:pStyle w:val="ListParagraph"/>
        <w:numPr>
          <w:ilvl w:val="0"/>
          <w:numId w:val="13"/>
        </w:numPr>
        <w:spacing w:after="0" w:line="240" w:lineRule="auto"/>
        <w:ind w:right="4"/>
        <w:rPr>
          <w:rFonts w:ascii="Aptos" w:hAnsi="Aptos"/>
          <w:color w:val="auto"/>
          <w:sz w:val="22"/>
        </w:rPr>
      </w:pPr>
      <w:r w:rsidRPr="00DA145B">
        <w:rPr>
          <w:rFonts w:ascii="Aptos" w:hAnsi="Aptos"/>
          <w:color w:val="auto"/>
          <w:sz w:val="22"/>
        </w:rPr>
        <w:t xml:space="preserve">Communication barriers and difficulties in overcoming these barriers.  </w:t>
      </w:r>
    </w:p>
    <w:p w14:paraId="5E9A07C6" w14:textId="77777777" w:rsidR="00577D1F" w:rsidRPr="00DA145B" w:rsidRDefault="00577D1F" w:rsidP="00A579DF">
      <w:pPr>
        <w:pStyle w:val="ListParagraph"/>
        <w:numPr>
          <w:ilvl w:val="0"/>
          <w:numId w:val="13"/>
        </w:numPr>
        <w:spacing w:after="0" w:line="240" w:lineRule="auto"/>
        <w:ind w:right="4"/>
        <w:rPr>
          <w:rFonts w:ascii="Aptos" w:hAnsi="Aptos"/>
          <w:color w:val="auto"/>
          <w:sz w:val="22"/>
        </w:rPr>
      </w:pPr>
      <w:r w:rsidRPr="00DA145B">
        <w:rPr>
          <w:rFonts w:ascii="Aptos" w:hAnsi="Aptos"/>
          <w:color w:val="auto"/>
          <w:sz w:val="22"/>
        </w:rPr>
        <w:t xml:space="preserve">Staff should refer to the learner’s education, health care plan (HCP). This will provide   additional guidance specific to the learner’s support needs.   </w:t>
      </w:r>
    </w:p>
    <w:p w14:paraId="012A5619" w14:textId="369B8D35" w:rsidR="00577D1F" w:rsidRPr="00DA145B" w:rsidRDefault="00DA145B" w:rsidP="00A579DF">
      <w:pPr>
        <w:pStyle w:val="ListParagraph"/>
        <w:numPr>
          <w:ilvl w:val="0"/>
          <w:numId w:val="13"/>
        </w:numPr>
        <w:spacing w:after="0" w:line="240" w:lineRule="auto"/>
        <w:ind w:right="4"/>
        <w:rPr>
          <w:rFonts w:ascii="Aptos" w:hAnsi="Aptos"/>
          <w:color w:val="auto"/>
          <w:sz w:val="22"/>
        </w:rPr>
      </w:pPr>
      <w:r w:rsidRPr="00DA145B">
        <w:rPr>
          <w:rFonts w:ascii="Aptos" w:hAnsi="Aptos"/>
          <w:color w:val="auto"/>
          <w:sz w:val="22"/>
        </w:rPr>
        <w:t>ATS</w:t>
      </w:r>
      <w:r w:rsidR="00577D1F" w:rsidRPr="00DA145B">
        <w:rPr>
          <w:rFonts w:ascii="Aptos" w:hAnsi="Aptos"/>
          <w:color w:val="auto"/>
          <w:sz w:val="22"/>
        </w:rPr>
        <w:t xml:space="preserve"> recognises that safeguarding is not just about protecting learners from deliberate harm, neglect and failure to act. It relates to the broader aspects of care and education and the following procedures should be read in conjunction with this policy:    </w:t>
      </w:r>
    </w:p>
    <w:p w14:paraId="38C3B818" w14:textId="77777777" w:rsidR="00623205" w:rsidRPr="00DA145B" w:rsidRDefault="00623205" w:rsidP="004A2DB2">
      <w:pPr>
        <w:pStyle w:val="ListParagraph"/>
        <w:spacing w:after="0" w:line="240" w:lineRule="auto"/>
        <w:ind w:left="360" w:right="4"/>
        <w:rPr>
          <w:rFonts w:ascii="Aptos" w:hAnsi="Aptos"/>
          <w:color w:val="auto"/>
          <w:sz w:val="22"/>
        </w:rPr>
      </w:pPr>
    </w:p>
    <w:p w14:paraId="5035AFF5" w14:textId="1708D120" w:rsidR="00577D1F" w:rsidRPr="009F2862" w:rsidRDefault="00577D1F" w:rsidP="00A579DF">
      <w:pPr>
        <w:pStyle w:val="ListParagraph"/>
        <w:numPr>
          <w:ilvl w:val="1"/>
          <w:numId w:val="14"/>
        </w:numPr>
        <w:spacing w:after="0" w:line="240" w:lineRule="auto"/>
        <w:ind w:right="4" w:hanging="447"/>
        <w:rPr>
          <w:rFonts w:ascii="Aptos" w:hAnsi="Aptos"/>
          <w:color w:val="auto"/>
          <w:sz w:val="22"/>
        </w:rPr>
      </w:pPr>
      <w:r w:rsidRPr="009F2862">
        <w:rPr>
          <w:rFonts w:ascii="Aptos" w:hAnsi="Aptos"/>
          <w:color w:val="auto"/>
          <w:sz w:val="22"/>
        </w:rPr>
        <w:t xml:space="preserve">Health and Safety Policy </w:t>
      </w:r>
    </w:p>
    <w:p w14:paraId="36AC30A8" w14:textId="55F08DA8" w:rsidR="00577D1F" w:rsidRPr="009F2862" w:rsidRDefault="00623205" w:rsidP="00A579DF">
      <w:pPr>
        <w:pStyle w:val="ListParagraph"/>
        <w:numPr>
          <w:ilvl w:val="1"/>
          <w:numId w:val="14"/>
        </w:numPr>
        <w:spacing w:after="0" w:line="240" w:lineRule="auto"/>
        <w:ind w:right="4" w:hanging="447"/>
        <w:rPr>
          <w:rFonts w:ascii="Aptos" w:hAnsi="Aptos"/>
          <w:color w:val="auto"/>
          <w:sz w:val="22"/>
        </w:rPr>
      </w:pPr>
      <w:r w:rsidRPr="009F2862">
        <w:rPr>
          <w:rFonts w:ascii="Aptos" w:hAnsi="Aptos"/>
          <w:color w:val="auto"/>
          <w:sz w:val="22"/>
        </w:rPr>
        <w:t xml:space="preserve">Staff Recruitment and selection Policy </w:t>
      </w:r>
      <w:r w:rsidR="00577D1F" w:rsidRPr="009F2862">
        <w:rPr>
          <w:rFonts w:ascii="Aptos" w:hAnsi="Aptos"/>
          <w:color w:val="auto"/>
          <w:sz w:val="22"/>
        </w:rPr>
        <w:t xml:space="preserve">  </w:t>
      </w:r>
    </w:p>
    <w:p w14:paraId="06D37C7E" w14:textId="13DC925A" w:rsidR="00577D1F" w:rsidRPr="009F2862" w:rsidRDefault="00552E0D" w:rsidP="00A579DF">
      <w:pPr>
        <w:pStyle w:val="ListParagraph"/>
        <w:numPr>
          <w:ilvl w:val="0"/>
          <w:numId w:val="15"/>
        </w:numPr>
        <w:ind w:left="1418" w:right="4" w:hanging="425"/>
        <w:rPr>
          <w:rFonts w:ascii="Aptos" w:hAnsi="Aptos"/>
          <w:color w:val="auto"/>
          <w:sz w:val="22"/>
        </w:rPr>
      </w:pPr>
      <w:r w:rsidRPr="009F2862">
        <w:rPr>
          <w:rFonts w:ascii="Aptos" w:hAnsi="Aptos"/>
          <w:color w:val="auto"/>
          <w:sz w:val="22"/>
        </w:rPr>
        <w:t xml:space="preserve"> </w:t>
      </w:r>
      <w:r w:rsidR="00623205" w:rsidRPr="009F2862">
        <w:rPr>
          <w:rFonts w:ascii="Aptos" w:hAnsi="Aptos"/>
          <w:color w:val="auto"/>
          <w:sz w:val="22"/>
        </w:rPr>
        <w:t xml:space="preserve">Learner code of conduct and disciplinary policy </w:t>
      </w:r>
    </w:p>
    <w:p w14:paraId="4932637E" w14:textId="517F1F30" w:rsidR="00577D1F" w:rsidRPr="009F2862" w:rsidRDefault="00623205" w:rsidP="00A579DF">
      <w:pPr>
        <w:pStyle w:val="ListParagraph"/>
        <w:numPr>
          <w:ilvl w:val="1"/>
          <w:numId w:val="14"/>
        </w:numPr>
        <w:spacing w:after="0" w:line="240" w:lineRule="auto"/>
        <w:ind w:right="4" w:hanging="447"/>
        <w:rPr>
          <w:rFonts w:ascii="Aptos" w:hAnsi="Aptos"/>
          <w:color w:val="auto"/>
          <w:sz w:val="22"/>
        </w:rPr>
      </w:pPr>
      <w:r w:rsidRPr="009F2862">
        <w:rPr>
          <w:rFonts w:ascii="Aptos" w:hAnsi="Aptos"/>
          <w:color w:val="auto"/>
          <w:sz w:val="22"/>
        </w:rPr>
        <w:t xml:space="preserve">Guest Speaker Policy </w:t>
      </w:r>
    </w:p>
    <w:p w14:paraId="3C2E5B60" w14:textId="77777777" w:rsidR="00CA3036" w:rsidRPr="00DA145B" w:rsidRDefault="00CA3036" w:rsidP="004A2DB2">
      <w:pPr>
        <w:ind w:left="0" w:right="4"/>
        <w:rPr>
          <w:rFonts w:ascii="Aptos" w:hAnsi="Aptos"/>
          <w:color w:val="auto"/>
          <w:sz w:val="22"/>
        </w:rPr>
      </w:pPr>
    </w:p>
    <w:p w14:paraId="33340CBA" w14:textId="77777777" w:rsidR="00552E0D" w:rsidRDefault="00552E0D" w:rsidP="00552E0D">
      <w:pPr>
        <w:pStyle w:val="Heading1"/>
        <w:numPr>
          <w:ilvl w:val="0"/>
          <w:numId w:val="0"/>
        </w:numPr>
        <w:ind w:left="709" w:right="4" w:hanging="709"/>
        <w:rPr>
          <w:rFonts w:ascii="Aptos" w:hAnsi="Aptos"/>
          <w:color w:val="auto"/>
          <w:sz w:val="22"/>
          <w:szCs w:val="22"/>
        </w:rPr>
      </w:pPr>
      <w:bookmarkStart w:id="15" w:name="_Toc153019744"/>
    </w:p>
    <w:p w14:paraId="1A0E63B2" w14:textId="77777777" w:rsidR="00552E0D" w:rsidRDefault="00552E0D" w:rsidP="00552E0D">
      <w:pPr>
        <w:pStyle w:val="Heading1"/>
        <w:numPr>
          <w:ilvl w:val="0"/>
          <w:numId w:val="0"/>
        </w:numPr>
        <w:ind w:left="709" w:right="4" w:hanging="709"/>
        <w:rPr>
          <w:rFonts w:ascii="Aptos" w:hAnsi="Aptos"/>
          <w:color w:val="auto"/>
          <w:sz w:val="22"/>
          <w:szCs w:val="22"/>
        </w:rPr>
      </w:pPr>
    </w:p>
    <w:p w14:paraId="4652A017" w14:textId="77777777" w:rsidR="00552E0D" w:rsidRDefault="00552E0D" w:rsidP="00552E0D">
      <w:pPr>
        <w:pStyle w:val="Heading1"/>
        <w:numPr>
          <w:ilvl w:val="0"/>
          <w:numId w:val="0"/>
        </w:numPr>
        <w:ind w:left="709" w:right="4" w:hanging="709"/>
        <w:rPr>
          <w:rFonts w:ascii="Aptos" w:hAnsi="Aptos"/>
          <w:color w:val="auto"/>
          <w:sz w:val="22"/>
          <w:szCs w:val="22"/>
        </w:rPr>
      </w:pPr>
    </w:p>
    <w:p w14:paraId="6A4B30B4" w14:textId="265AE5F2" w:rsidR="00623205" w:rsidRPr="00552E0D" w:rsidRDefault="00552E0D" w:rsidP="00552E0D">
      <w:pPr>
        <w:pStyle w:val="Heading1"/>
        <w:numPr>
          <w:ilvl w:val="0"/>
          <w:numId w:val="0"/>
        </w:numPr>
        <w:ind w:left="709" w:right="4" w:hanging="709"/>
        <w:rPr>
          <w:rFonts w:ascii="Aptos" w:hAnsi="Aptos"/>
          <w:b/>
          <w:bCs/>
          <w:color w:val="C00000"/>
          <w:sz w:val="22"/>
          <w:szCs w:val="22"/>
        </w:rPr>
      </w:pPr>
      <w:r w:rsidRPr="00552E0D">
        <w:rPr>
          <w:rFonts w:ascii="Aptos" w:hAnsi="Aptos"/>
          <w:b/>
          <w:bCs/>
          <w:color w:val="C00000"/>
          <w:sz w:val="22"/>
          <w:szCs w:val="22"/>
        </w:rPr>
        <w:t>PROCEDURES FOR STAFF</w:t>
      </w:r>
      <w:bookmarkEnd w:id="15"/>
      <w:r w:rsidRPr="00552E0D">
        <w:rPr>
          <w:rFonts w:ascii="Aptos" w:hAnsi="Aptos"/>
          <w:b/>
          <w:bCs/>
          <w:color w:val="C00000"/>
          <w:sz w:val="22"/>
          <w:szCs w:val="22"/>
        </w:rPr>
        <w:t xml:space="preserve"> </w:t>
      </w:r>
    </w:p>
    <w:p w14:paraId="5DB56AFD" w14:textId="77777777" w:rsidR="00623205" w:rsidRPr="00DA145B" w:rsidRDefault="00623205" w:rsidP="004A2DB2">
      <w:pPr>
        <w:ind w:right="4"/>
        <w:rPr>
          <w:rFonts w:ascii="Aptos" w:hAnsi="Aptos"/>
          <w:color w:val="auto"/>
          <w:sz w:val="22"/>
        </w:rPr>
      </w:pPr>
    </w:p>
    <w:p w14:paraId="18DB3FF9" w14:textId="6FE15692" w:rsidR="00623205" w:rsidRPr="00DA145B" w:rsidRDefault="00623205" w:rsidP="004A2DB2">
      <w:pPr>
        <w:ind w:left="0" w:right="4"/>
        <w:rPr>
          <w:rFonts w:ascii="Aptos" w:hAnsi="Aptos"/>
          <w:color w:val="auto"/>
          <w:sz w:val="22"/>
        </w:rPr>
      </w:pPr>
      <w:r w:rsidRPr="00DA145B">
        <w:rPr>
          <w:rFonts w:ascii="Aptos" w:hAnsi="Aptos"/>
          <w:color w:val="auto"/>
          <w:sz w:val="22"/>
        </w:rPr>
        <w:t xml:space="preserve">If </w:t>
      </w:r>
      <w:r w:rsidR="00DA145B" w:rsidRPr="00DA145B">
        <w:rPr>
          <w:rFonts w:ascii="Aptos" w:hAnsi="Aptos"/>
          <w:color w:val="auto"/>
          <w:sz w:val="22"/>
        </w:rPr>
        <w:t>ATS</w:t>
      </w:r>
      <w:r w:rsidRPr="00DA145B">
        <w:rPr>
          <w:rFonts w:ascii="Aptos" w:hAnsi="Aptos"/>
          <w:color w:val="auto"/>
          <w:sz w:val="22"/>
        </w:rPr>
        <w:t xml:space="preserve"> staff have concerns about a learner:     </w:t>
      </w:r>
    </w:p>
    <w:p w14:paraId="24AB0295" w14:textId="77777777" w:rsidR="00623205" w:rsidRPr="00552E0D" w:rsidRDefault="00623205" w:rsidP="00552E0D">
      <w:pPr>
        <w:ind w:right="4"/>
        <w:rPr>
          <w:rFonts w:ascii="Aptos" w:hAnsi="Aptos"/>
          <w:color w:val="auto"/>
          <w:sz w:val="6"/>
          <w:szCs w:val="6"/>
        </w:rPr>
      </w:pPr>
    </w:p>
    <w:p w14:paraId="2E31F29F" w14:textId="03027A4E" w:rsidR="00623205" w:rsidRPr="00552E0D" w:rsidRDefault="00623205" w:rsidP="00A579DF">
      <w:pPr>
        <w:pStyle w:val="ListParagraph"/>
        <w:numPr>
          <w:ilvl w:val="0"/>
          <w:numId w:val="16"/>
        </w:numPr>
        <w:ind w:right="-590"/>
        <w:jc w:val="both"/>
        <w:rPr>
          <w:rFonts w:ascii="Aptos" w:hAnsi="Aptos"/>
          <w:color w:val="auto"/>
          <w:sz w:val="22"/>
        </w:rPr>
      </w:pPr>
      <w:r w:rsidRPr="00552E0D">
        <w:rPr>
          <w:rFonts w:ascii="Aptos" w:hAnsi="Aptos"/>
          <w:color w:val="auto"/>
          <w:sz w:val="22"/>
        </w:rPr>
        <w:t xml:space="preserve">If staff members have any concerns about a learner, this must be referred to the Designated Safeguarding Lead, to agree a course of action. Options can include referral to specialist services or early help services. </w:t>
      </w:r>
      <w:r w:rsidR="00DA145B" w:rsidRPr="00552E0D">
        <w:rPr>
          <w:rFonts w:ascii="Aptos" w:hAnsi="Aptos"/>
          <w:color w:val="auto"/>
          <w:sz w:val="22"/>
        </w:rPr>
        <w:t>ATS</w:t>
      </w:r>
      <w:r w:rsidRPr="00552E0D">
        <w:rPr>
          <w:rFonts w:ascii="Aptos" w:hAnsi="Aptos"/>
          <w:color w:val="auto"/>
          <w:sz w:val="22"/>
        </w:rPr>
        <w:t xml:space="preserve"> recognises its role in identifying learners who may benefit from early help and providing support as soon as a problem emerges in a learner’s life.  </w:t>
      </w:r>
    </w:p>
    <w:p w14:paraId="4D359C52" w14:textId="77777777" w:rsidR="00623205" w:rsidRPr="00552E0D" w:rsidRDefault="00623205" w:rsidP="00552E0D">
      <w:pPr>
        <w:pStyle w:val="ListParagraph"/>
        <w:spacing w:after="0" w:line="240" w:lineRule="auto"/>
        <w:ind w:left="360" w:right="-590"/>
        <w:jc w:val="both"/>
        <w:rPr>
          <w:rFonts w:ascii="Aptos" w:hAnsi="Aptos"/>
          <w:color w:val="auto"/>
          <w:sz w:val="6"/>
          <w:szCs w:val="6"/>
        </w:rPr>
      </w:pPr>
    </w:p>
    <w:p w14:paraId="1CBAD879" w14:textId="3A564D52" w:rsidR="00623205" w:rsidRDefault="00623205" w:rsidP="00A579DF">
      <w:pPr>
        <w:pStyle w:val="ListParagraph"/>
        <w:numPr>
          <w:ilvl w:val="0"/>
          <w:numId w:val="16"/>
        </w:numPr>
        <w:ind w:right="-590"/>
        <w:jc w:val="both"/>
        <w:rPr>
          <w:rFonts w:ascii="Aptos" w:hAnsi="Aptos"/>
          <w:color w:val="auto"/>
          <w:sz w:val="22"/>
        </w:rPr>
      </w:pPr>
      <w:r w:rsidRPr="00552E0D">
        <w:rPr>
          <w:rFonts w:ascii="Aptos" w:hAnsi="Aptos"/>
          <w:color w:val="auto"/>
          <w:sz w:val="22"/>
        </w:rPr>
        <w:lastRenderedPageBreak/>
        <w:t xml:space="preserve">Providing early help is more effective in promoting the welfare of young people than reacting later. Staff may be required to support other agencies and professionals in an early help assessment and share information support early identification and assessment. The DSL will be required to report a referral immediately to the local safeguarding authority.  </w:t>
      </w:r>
    </w:p>
    <w:p w14:paraId="05A71765" w14:textId="77777777" w:rsidR="00552E0D" w:rsidRPr="00552E0D" w:rsidRDefault="00552E0D" w:rsidP="00552E0D">
      <w:pPr>
        <w:pStyle w:val="ListParagraph"/>
        <w:rPr>
          <w:rFonts w:ascii="Aptos" w:hAnsi="Aptos"/>
          <w:color w:val="auto"/>
          <w:sz w:val="6"/>
          <w:szCs w:val="6"/>
        </w:rPr>
      </w:pPr>
    </w:p>
    <w:p w14:paraId="325F3E62" w14:textId="5AFB940D" w:rsidR="00623205" w:rsidRPr="00552E0D" w:rsidRDefault="00623205" w:rsidP="00A579DF">
      <w:pPr>
        <w:pStyle w:val="ListParagraph"/>
        <w:numPr>
          <w:ilvl w:val="0"/>
          <w:numId w:val="16"/>
        </w:numPr>
        <w:ind w:right="-590"/>
        <w:jc w:val="both"/>
        <w:rPr>
          <w:rFonts w:ascii="Aptos" w:hAnsi="Aptos"/>
          <w:color w:val="auto"/>
          <w:sz w:val="22"/>
        </w:rPr>
      </w:pPr>
      <w:r w:rsidRPr="00552E0D">
        <w:rPr>
          <w:rFonts w:ascii="Aptos" w:hAnsi="Aptos"/>
          <w:color w:val="auto"/>
          <w:sz w:val="22"/>
        </w:rPr>
        <w:t xml:space="preserve">If early help is appropriate, the Safeguarding Lead will support the staff member to liaise with external agencies. The learner should then be monitored and if the situation does not appear to be improving, a referral will be made by the Designated Safeguarding Lead and to the Local Authority Designated Officer (LADO) or Local Safeguarding Board to ensure the learner’s situation improves.  </w:t>
      </w:r>
    </w:p>
    <w:p w14:paraId="0AE909AD" w14:textId="77777777" w:rsidR="00623205" w:rsidRPr="00552E0D" w:rsidRDefault="00623205" w:rsidP="00552E0D">
      <w:pPr>
        <w:pStyle w:val="ListParagraph"/>
        <w:spacing w:after="0" w:line="240" w:lineRule="auto"/>
        <w:ind w:left="360" w:right="-590"/>
        <w:jc w:val="both"/>
        <w:rPr>
          <w:rFonts w:ascii="Aptos" w:hAnsi="Aptos"/>
          <w:color w:val="auto"/>
          <w:sz w:val="6"/>
          <w:szCs w:val="6"/>
        </w:rPr>
      </w:pPr>
    </w:p>
    <w:p w14:paraId="3D81FA5B" w14:textId="6801E583" w:rsidR="003B05D1" w:rsidRPr="00552E0D" w:rsidRDefault="00623205" w:rsidP="00A579DF">
      <w:pPr>
        <w:pStyle w:val="ListParagraph"/>
        <w:numPr>
          <w:ilvl w:val="0"/>
          <w:numId w:val="16"/>
        </w:numPr>
        <w:ind w:right="-590"/>
        <w:jc w:val="both"/>
        <w:rPr>
          <w:rFonts w:ascii="Aptos" w:hAnsi="Aptos"/>
          <w:color w:val="auto"/>
          <w:sz w:val="22"/>
        </w:rPr>
      </w:pPr>
      <w:r w:rsidRPr="00552E0D">
        <w:rPr>
          <w:rFonts w:ascii="Aptos" w:hAnsi="Aptos"/>
          <w:color w:val="auto"/>
          <w:sz w:val="22"/>
        </w:rPr>
        <w:t xml:space="preserve">Prevent related concerns should also be escalated to the designated safeguarding lead immediately who will refer to the regional Prevent Coordinator for advice and guidance. </w:t>
      </w:r>
    </w:p>
    <w:p w14:paraId="21230329" w14:textId="77777777" w:rsidR="003B05D1" w:rsidRPr="00552E0D" w:rsidRDefault="003B05D1" w:rsidP="00552E0D">
      <w:pPr>
        <w:pStyle w:val="ListParagraph"/>
        <w:spacing w:after="0" w:line="240" w:lineRule="auto"/>
        <w:ind w:left="360" w:right="-590"/>
        <w:jc w:val="both"/>
        <w:rPr>
          <w:rFonts w:ascii="Aptos" w:hAnsi="Aptos"/>
          <w:color w:val="auto"/>
          <w:sz w:val="6"/>
          <w:szCs w:val="6"/>
        </w:rPr>
      </w:pPr>
    </w:p>
    <w:p w14:paraId="07821CD3" w14:textId="49AC5381" w:rsidR="00623205" w:rsidRPr="00552E0D" w:rsidRDefault="00623205" w:rsidP="00A579DF">
      <w:pPr>
        <w:pStyle w:val="ListParagraph"/>
        <w:numPr>
          <w:ilvl w:val="0"/>
          <w:numId w:val="16"/>
        </w:numPr>
        <w:ind w:right="-590"/>
        <w:jc w:val="both"/>
        <w:rPr>
          <w:rFonts w:ascii="Aptos" w:hAnsi="Aptos"/>
          <w:color w:val="auto"/>
          <w:sz w:val="22"/>
        </w:rPr>
      </w:pPr>
      <w:r w:rsidRPr="00552E0D">
        <w:rPr>
          <w:rFonts w:ascii="Aptos" w:hAnsi="Aptos"/>
          <w:color w:val="auto"/>
          <w:sz w:val="22"/>
        </w:rPr>
        <w:t xml:space="preserve">If </w:t>
      </w:r>
      <w:r w:rsidR="00DA145B" w:rsidRPr="00552E0D">
        <w:rPr>
          <w:rFonts w:ascii="Aptos" w:hAnsi="Aptos"/>
          <w:color w:val="auto"/>
          <w:sz w:val="22"/>
        </w:rPr>
        <w:t>ATS</w:t>
      </w:r>
      <w:r w:rsidRPr="00552E0D">
        <w:rPr>
          <w:rFonts w:ascii="Aptos" w:hAnsi="Aptos"/>
          <w:color w:val="auto"/>
          <w:sz w:val="22"/>
        </w:rPr>
        <w:t xml:space="preserve"> staff believe a learner is in immediate danger or at risk of harm:  This immediate concern must be reported to the Designated Safeguarding Lead and if a learner is in immediate danger or is at risk of harm, a referral will be made to the Local Authority Designated Officer (LADO), Safeguarding Board or to the police immediately.       </w:t>
      </w:r>
    </w:p>
    <w:p w14:paraId="709B05BB" w14:textId="528D98AB" w:rsidR="003B05D1" w:rsidRPr="00DA145B" w:rsidRDefault="00623205" w:rsidP="00CA6E7C">
      <w:pPr>
        <w:ind w:left="0" w:right="4"/>
        <w:rPr>
          <w:rFonts w:ascii="Aptos" w:hAnsi="Aptos"/>
          <w:color w:val="auto"/>
          <w:sz w:val="22"/>
        </w:rPr>
      </w:pPr>
      <w:r w:rsidRPr="00DA145B">
        <w:rPr>
          <w:rFonts w:ascii="Aptos" w:hAnsi="Aptos"/>
          <w:color w:val="auto"/>
          <w:sz w:val="22"/>
        </w:rPr>
        <w:t xml:space="preserve">Staff responsibilities or 5Rs are summarised as:  </w:t>
      </w:r>
    </w:p>
    <w:p w14:paraId="689B4D98" w14:textId="064F3622" w:rsidR="00623205" w:rsidRPr="00552E0D" w:rsidRDefault="00623205" w:rsidP="004A2DB2">
      <w:pPr>
        <w:pStyle w:val="ListParagraph"/>
        <w:spacing w:after="0" w:line="240" w:lineRule="auto"/>
        <w:ind w:right="4"/>
        <w:rPr>
          <w:rFonts w:ascii="Aptos" w:hAnsi="Aptos"/>
          <w:color w:val="auto"/>
          <w:sz w:val="6"/>
          <w:szCs w:val="6"/>
        </w:rPr>
      </w:pPr>
    </w:p>
    <w:p w14:paraId="28FCB40F" w14:textId="1226E6A5" w:rsidR="00623205" w:rsidRPr="00552E0D" w:rsidRDefault="00623205" w:rsidP="00A579DF">
      <w:pPr>
        <w:pStyle w:val="ListParagraph"/>
        <w:numPr>
          <w:ilvl w:val="0"/>
          <w:numId w:val="2"/>
        </w:numPr>
        <w:spacing w:after="0" w:line="240" w:lineRule="auto"/>
        <w:ind w:left="993" w:right="4" w:hanging="426"/>
        <w:rPr>
          <w:rFonts w:ascii="Aptos" w:hAnsi="Aptos"/>
          <w:b/>
          <w:bCs/>
          <w:color w:val="C00000"/>
          <w:sz w:val="22"/>
        </w:rPr>
      </w:pPr>
      <w:r w:rsidRPr="00552E0D">
        <w:rPr>
          <w:rFonts w:ascii="Aptos" w:hAnsi="Aptos"/>
          <w:b/>
          <w:bCs/>
          <w:color w:val="C00000"/>
          <w:sz w:val="22"/>
        </w:rPr>
        <w:t xml:space="preserve">Recognise  </w:t>
      </w:r>
    </w:p>
    <w:p w14:paraId="01947640" w14:textId="14EA8215" w:rsidR="00623205" w:rsidRPr="00552E0D" w:rsidRDefault="00623205" w:rsidP="00A579DF">
      <w:pPr>
        <w:pStyle w:val="ListParagraph"/>
        <w:numPr>
          <w:ilvl w:val="0"/>
          <w:numId w:val="2"/>
        </w:numPr>
        <w:spacing w:after="0" w:line="240" w:lineRule="auto"/>
        <w:ind w:left="993" w:right="4" w:hanging="426"/>
        <w:rPr>
          <w:rFonts w:ascii="Aptos" w:hAnsi="Aptos"/>
          <w:b/>
          <w:bCs/>
          <w:color w:val="C00000"/>
          <w:sz w:val="22"/>
        </w:rPr>
      </w:pPr>
      <w:r w:rsidRPr="00552E0D">
        <w:rPr>
          <w:rFonts w:ascii="Aptos" w:hAnsi="Aptos"/>
          <w:b/>
          <w:bCs/>
          <w:color w:val="C00000"/>
          <w:sz w:val="22"/>
        </w:rPr>
        <w:t xml:space="preserve">Respond  </w:t>
      </w:r>
    </w:p>
    <w:p w14:paraId="37891DB6" w14:textId="038D1D73" w:rsidR="00623205" w:rsidRPr="00552E0D" w:rsidRDefault="00623205" w:rsidP="00A579DF">
      <w:pPr>
        <w:pStyle w:val="ListParagraph"/>
        <w:numPr>
          <w:ilvl w:val="0"/>
          <w:numId w:val="2"/>
        </w:numPr>
        <w:spacing w:after="0" w:line="240" w:lineRule="auto"/>
        <w:ind w:left="993" w:right="4" w:hanging="426"/>
        <w:rPr>
          <w:rFonts w:ascii="Aptos" w:hAnsi="Aptos"/>
          <w:b/>
          <w:bCs/>
          <w:color w:val="C00000"/>
          <w:sz w:val="22"/>
        </w:rPr>
      </w:pPr>
      <w:r w:rsidRPr="00552E0D">
        <w:rPr>
          <w:rFonts w:ascii="Aptos" w:hAnsi="Aptos"/>
          <w:b/>
          <w:bCs/>
          <w:color w:val="C00000"/>
          <w:sz w:val="22"/>
        </w:rPr>
        <w:t xml:space="preserve">Record  </w:t>
      </w:r>
    </w:p>
    <w:p w14:paraId="2245AC42" w14:textId="57AF72A2" w:rsidR="00623205" w:rsidRPr="00552E0D" w:rsidRDefault="00623205" w:rsidP="00A579DF">
      <w:pPr>
        <w:pStyle w:val="ListParagraph"/>
        <w:numPr>
          <w:ilvl w:val="0"/>
          <w:numId w:val="2"/>
        </w:numPr>
        <w:spacing w:after="0" w:line="240" w:lineRule="auto"/>
        <w:ind w:left="993" w:right="4" w:hanging="426"/>
        <w:rPr>
          <w:rFonts w:ascii="Aptos" w:hAnsi="Aptos"/>
          <w:b/>
          <w:bCs/>
          <w:color w:val="C00000"/>
          <w:sz w:val="22"/>
        </w:rPr>
      </w:pPr>
      <w:r w:rsidRPr="00552E0D">
        <w:rPr>
          <w:rFonts w:ascii="Aptos" w:hAnsi="Aptos"/>
          <w:b/>
          <w:bCs/>
          <w:color w:val="C00000"/>
          <w:sz w:val="22"/>
        </w:rPr>
        <w:t xml:space="preserve">Report  </w:t>
      </w:r>
    </w:p>
    <w:p w14:paraId="218322CA" w14:textId="00CD90FD" w:rsidR="00623205" w:rsidRPr="00552E0D" w:rsidRDefault="00623205" w:rsidP="00A579DF">
      <w:pPr>
        <w:pStyle w:val="ListParagraph"/>
        <w:numPr>
          <w:ilvl w:val="0"/>
          <w:numId w:val="2"/>
        </w:numPr>
        <w:spacing w:after="0" w:line="240" w:lineRule="auto"/>
        <w:ind w:left="993" w:right="4" w:hanging="426"/>
        <w:rPr>
          <w:rFonts w:ascii="Aptos" w:hAnsi="Aptos"/>
          <w:b/>
          <w:bCs/>
          <w:color w:val="C00000"/>
          <w:sz w:val="22"/>
        </w:rPr>
      </w:pPr>
      <w:r w:rsidRPr="00552E0D">
        <w:rPr>
          <w:rFonts w:ascii="Aptos" w:hAnsi="Aptos"/>
          <w:b/>
          <w:bCs/>
          <w:color w:val="C00000"/>
          <w:sz w:val="22"/>
        </w:rPr>
        <w:t xml:space="preserve">Refer  </w:t>
      </w:r>
    </w:p>
    <w:p w14:paraId="79CFD792" w14:textId="77777777" w:rsidR="003B05D1" w:rsidRPr="00DA145B" w:rsidRDefault="003B05D1" w:rsidP="004A2DB2">
      <w:pPr>
        <w:ind w:left="0" w:right="4"/>
        <w:rPr>
          <w:rFonts w:ascii="Aptos" w:hAnsi="Aptos"/>
          <w:color w:val="auto"/>
          <w:sz w:val="22"/>
        </w:rPr>
      </w:pPr>
    </w:p>
    <w:p w14:paraId="667168DE" w14:textId="23274BC0" w:rsidR="003B05D1" w:rsidRPr="00552E0D" w:rsidRDefault="00552E0D" w:rsidP="00552E0D">
      <w:pPr>
        <w:pStyle w:val="Heading2"/>
        <w:numPr>
          <w:ilvl w:val="0"/>
          <w:numId w:val="0"/>
        </w:numPr>
        <w:ind w:left="709" w:hanging="709"/>
        <w:rPr>
          <w:rFonts w:ascii="Aptos" w:hAnsi="Aptos"/>
          <w:b/>
          <w:bCs/>
          <w:color w:val="C00000"/>
          <w:sz w:val="22"/>
          <w:szCs w:val="22"/>
        </w:rPr>
      </w:pPr>
      <w:r w:rsidRPr="00552E0D">
        <w:rPr>
          <w:rFonts w:ascii="Aptos" w:hAnsi="Aptos"/>
          <w:b/>
          <w:bCs/>
          <w:color w:val="C00000"/>
          <w:sz w:val="22"/>
          <w:szCs w:val="22"/>
        </w:rPr>
        <w:t>IF A LEARNER MAKES A DISCLOSURE TO A MEMBER OF STAFF</w:t>
      </w:r>
    </w:p>
    <w:p w14:paraId="28B05C38" w14:textId="77777777" w:rsidR="003B05D1" w:rsidRPr="00552E0D" w:rsidRDefault="003B05D1" w:rsidP="004A2DB2">
      <w:pPr>
        <w:ind w:right="4"/>
        <w:rPr>
          <w:rFonts w:ascii="Aptos" w:hAnsi="Aptos"/>
          <w:color w:val="auto"/>
          <w:sz w:val="6"/>
          <w:szCs w:val="6"/>
        </w:rPr>
      </w:pPr>
    </w:p>
    <w:p w14:paraId="0A45ADC2" w14:textId="08D270BC" w:rsidR="003B05D1" w:rsidRPr="00DA145B" w:rsidRDefault="003B05D1" w:rsidP="00A579DF">
      <w:pPr>
        <w:pStyle w:val="ListParagraph"/>
        <w:numPr>
          <w:ilvl w:val="0"/>
          <w:numId w:val="17"/>
        </w:numPr>
        <w:spacing w:after="0" w:line="240" w:lineRule="auto"/>
        <w:ind w:right="-590"/>
        <w:jc w:val="both"/>
        <w:rPr>
          <w:rFonts w:ascii="Aptos" w:hAnsi="Aptos"/>
          <w:color w:val="auto"/>
          <w:sz w:val="22"/>
        </w:rPr>
      </w:pPr>
      <w:r w:rsidRPr="00DA145B">
        <w:rPr>
          <w:rFonts w:ascii="Aptos" w:hAnsi="Aptos"/>
          <w:color w:val="auto"/>
          <w:sz w:val="22"/>
        </w:rPr>
        <w:t xml:space="preserve">If a learner makes a disclosure to a member of staff, the learner should be acknowledged, taken seriously and listened to.  </w:t>
      </w:r>
    </w:p>
    <w:p w14:paraId="3FA83838" w14:textId="77777777" w:rsidR="003B05D1" w:rsidRPr="00552E0D" w:rsidRDefault="003B05D1" w:rsidP="00E4751F">
      <w:pPr>
        <w:ind w:left="709" w:right="-590" w:hanging="709"/>
        <w:jc w:val="both"/>
        <w:rPr>
          <w:rFonts w:ascii="Aptos" w:hAnsi="Aptos"/>
          <w:color w:val="auto"/>
          <w:sz w:val="6"/>
          <w:szCs w:val="6"/>
        </w:rPr>
      </w:pPr>
    </w:p>
    <w:p w14:paraId="33819DE7" w14:textId="6307D940" w:rsidR="003B05D1" w:rsidRPr="00DA145B" w:rsidRDefault="003B05D1" w:rsidP="00A579DF">
      <w:pPr>
        <w:pStyle w:val="ListParagraph"/>
        <w:numPr>
          <w:ilvl w:val="0"/>
          <w:numId w:val="17"/>
        </w:numPr>
        <w:spacing w:after="0" w:line="240" w:lineRule="auto"/>
        <w:ind w:right="-590"/>
        <w:jc w:val="both"/>
        <w:rPr>
          <w:rFonts w:ascii="Aptos" w:hAnsi="Aptos"/>
          <w:color w:val="auto"/>
          <w:sz w:val="22"/>
        </w:rPr>
      </w:pPr>
      <w:r w:rsidRPr="00DA145B">
        <w:rPr>
          <w:rFonts w:ascii="Aptos" w:hAnsi="Aptos"/>
          <w:color w:val="auto"/>
          <w:sz w:val="22"/>
        </w:rPr>
        <w:t xml:space="preserve">As soon as it becomes clear that the learner is talking about a safeguarding issue, you need to gently stop them and inform them that you have a legal obligation to pass this information on to a Designated Safeguarding Lead. You cannot promise confidentiality to the learner. Reassure the learner but tell them that a record of information given will be made.  </w:t>
      </w:r>
    </w:p>
    <w:p w14:paraId="0E936D6E" w14:textId="77777777" w:rsidR="003B05D1" w:rsidRPr="00552E0D" w:rsidRDefault="003B05D1" w:rsidP="00E4751F">
      <w:pPr>
        <w:ind w:left="709" w:right="-590" w:hanging="709"/>
        <w:jc w:val="both"/>
        <w:rPr>
          <w:rFonts w:ascii="Aptos" w:hAnsi="Aptos"/>
          <w:color w:val="auto"/>
          <w:sz w:val="6"/>
          <w:szCs w:val="6"/>
        </w:rPr>
      </w:pPr>
    </w:p>
    <w:p w14:paraId="40A37B13" w14:textId="262C357F" w:rsidR="003B05D1" w:rsidRDefault="003B05D1" w:rsidP="00A579DF">
      <w:pPr>
        <w:pStyle w:val="ListParagraph"/>
        <w:numPr>
          <w:ilvl w:val="0"/>
          <w:numId w:val="17"/>
        </w:numPr>
        <w:spacing w:after="0" w:line="240" w:lineRule="auto"/>
        <w:ind w:right="-590"/>
        <w:jc w:val="both"/>
        <w:rPr>
          <w:rFonts w:ascii="Aptos" w:hAnsi="Aptos"/>
          <w:color w:val="auto"/>
          <w:sz w:val="22"/>
        </w:rPr>
      </w:pPr>
      <w:r w:rsidRPr="00DA145B">
        <w:rPr>
          <w:rFonts w:ascii="Aptos" w:hAnsi="Aptos"/>
          <w:color w:val="auto"/>
          <w:sz w:val="22"/>
        </w:rPr>
        <w:t xml:space="preserve">It is important not to ask too many questions as you must not under any circumstances investigate any accusations.  </w:t>
      </w:r>
    </w:p>
    <w:p w14:paraId="06202423" w14:textId="77777777" w:rsidR="00552E0D" w:rsidRPr="00552E0D" w:rsidRDefault="00552E0D" w:rsidP="00552E0D">
      <w:pPr>
        <w:pStyle w:val="ListParagraph"/>
        <w:rPr>
          <w:rFonts w:ascii="Aptos" w:hAnsi="Aptos"/>
          <w:color w:val="auto"/>
          <w:sz w:val="22"/>
        </w:rPr>
      </w:pPr>
    </w:p>
    <w:p w14:paraId="6A2AC6F9" w14:textId="77777777" w:rsidR="00552E0D" w:rsidRPr="00DA145B" w:rsidRDefault="00552E0D" w:rsidP="00552E0D">
      <w:pPr>
        <w:pStyle w:val="ListParagraph"/>
        <w:spacing w:after="0" w:line="240" w:lineRule="auto"/>
        <w:ind w:left="360" w:right="-590"/>
        <w:rPr>
          <w:rFonts w:ascii="Aptos" w:hAnsi="Aptos"/>
          <w:color w:val="auto"/>
          <w:sz w:val="22"/>
        </w:rPr>
      </w:pPr>
    </w:p>
    <w:p w14:paraId="6124B89C" w14:textId="61DA4195" w:rsidR="003B05D1" w:rsidRPr="00DA145B" w:rsidRDefault="003B05D1" w:rsidP="00A579DF">
      <w:pPr>
        <w:pStyle w:val="ListParagraph"/>
        <w:numPr>
          <w:ilvl w:val="0"/>
          <w:numId w:val="18"/>
        </w:numPr>
        <w:spacing w:after="0" w:line="240" w:lineRule="auto"/>
        <w:ind w:right="-590"/>
        <w:jc w:val="both"/>
        <w:rPr>
          <w:rFonts w:ascii="Aptos" w:hAnsi="Aptos"/>
          <w:color w:val="auto"/>
          <w:sz w:val="22"/>
        </w:rPr>
      </w:pPr>
      <w:r w:rsidRPr="00DA145B">
        <w:rPr>
          <w:rFonts w:ascii="Aptos" w:hAnsi="Aptos"/>
          <w:color w:val="auto"/>
          <w:sz w:val="22"/>
        </w:rPr>
        <w:t>Allow the learner to freely recall significant events, keeping questions to the absolute minimum necessary to ensure a clear and accurate understanding of what has been said. Record the factual details of what has been told to you using the Safeguarding Disclosure Form. Concern / Disclosure Form</w:t>
      </w:r>
      <w:r w:rsidR="00F414FE" w:rsidRPr="00DA145B">
        <w:rPr>
          <w:rFonts w:ascii="Aptos" w:hAnsi="Aptos"/>
          <w:color w:val="auto"/>
          <w:sz w:val="22"/>
        </w:rPr>
        <w:t>.</w:t>
      </w:r>
      <w:r w:rsidRPr="00DA145B">
        <w:rPr>
          <w:rFonts w:ascii="Aptos" w:hAnsi="Aptos"/>
          <w:color w:val="auto"/>
          <w:sz w:val="22"/>
        </w:rPr>
        <w:t xml:space="preserve"> Contact the Designated Safeguarding Lead immediately to explain the situation and pass on the written notes. The Designated Safeguarding Lead will outline the action that he/she has to take so that you can explain this to the learner. It may be appropriate for the Designated Safeguarding </w:t>
      </w:r>
      <w:proofErr w:type="gramStart"/>
      <w:r w:rsidRPr="00DA145B">
        <w:rPr>
          <w:rFonts w:ascii="Aptos" w:hAnsi="Aptos"/>
          <w:color w:val="auto"/>
          <w:sz w:val="22"/>
        </w:rPr>
        <w:t>Lead</w:t>
      </w:r>
      <w:proofErr w:type="gramEnd"/>
      <w:r w:rsidRPr="00DA145B">
        <w:rPr>
          <w:rFonts w:ascii="Aptos" w:hAnsi="Aptos"/>
          <w:color w:val="auto"/>
          <w:sz w:val="22"/>
        </w:rPr>
        <w:t xml:space="preserve"> to meet the learner. You must not take any further action yourself. This includes contacting parents/carers or outside agencies. The DSL will be required to report a referral immediately to the local safeguarding authority.  </w:t>
      </w:r>
    </w:p>
    <w:p w14:paraId="22DC0AA8" w14:textId="77777777" w:rsidR="003B05D1" w:rsidRPr="00DA145B" w:rsidRDefault="003B05D1" w:rsidP="004A2DB2">
      <w:pPr>
        <w:ind w:right="4"/>
        <w:rPr>
          <w:rFonts w:ascii="Aptos" w:hAnsi="Aptos"/>
          <w:color w:val="auto"/>
          <w:sz w:val="22"/>
        </w:rPr>
      </w:pPr>
    </w:p>
    <w:p w14:paraId="1DEF6C9B" w14:textId="77777777" w:rsidR="00364D8B" w:rsidRDefault="00364D8B" w:rsidP="00E4751F">
      <w:pPr>
        <w:pStyle w:val="Heading2"/>
        <w:numPr>
          <w:ilvl w:val="0"/>
          <w:numId w:val="0"/>
        </w:numPr>
        <w:ind w:right="-590"/>
        <w:rPr>
          <w:rFonts w:ascii="Aptos" w:hAnsi="Aptos"/>
          <w:b/>
          <w:bCs/>
          <w:color w:val="C00000"/>
          <w:sz w:val="22"/>
          <w:szCs w:val="22"/>
        </w:rPr>
      </w:pPr>
    </w:p>
    <w:p w14:paraId="2BD26AAA" w14:textId="1FA87DD1" w:rsidR="003B05D1" w:rsidRPr="00E4751F" w:rsidRDefault="00E4751F" w:rsidP="00E4751F">
      <w:pPr>
        <w:pStyle w:val="Heading2"/>
        <w:numPr>
          <w:ilvl w:val="0"/>
          <w:numId w:val="0"/>
        </w:numPr>
        <w:ind w:right="-590"/>
        <w:rPr>
          <w:rFonts w:ascii="Aptos" w:hAnsi="Aptos"/>
          <w:b/>
          <w:bCs/>
          <w:color w:val="C00000"/>
          <w:sz w:val="22"/>
          <w:szCs w:val="22"/>
        </w:rPr>
      </w:pPr>
      <w:r w:rsidRPr="00E4751F">
        <w:rPr>
          <w:rFonts w:ascii="Aptos" w:hAnsi="Aptos"/>
          <w:b/>
          <w:bCs/>
          <w:color w:val="C00000"/>
          <w:sz w:val="22"/>
          <w:szCs w:val="22"/>
        </w:rPr>
        <w:lastRenderedPageBreak/>
        <w:t>MEMBER OF STAFF RECEIVES INFORMATION ABOUT A LEARNER FROM ANOTHER PERSON</w:t>
      </w:r>
    </w:p>
    <w:p w14:paraId="3519D702" w14:textId="77777777" w:rsidR="003B05D1" w:rsidRPr="00E4751F" w:rsidRDefault="003B05D1" w:rsidP="004A2DB2">
      <w:pPr>
        <w:ind w:right="4"/>
        <w:rPr>
          <w:rFonts w:ascii="Aptos" w:hAnsi="Aptos"/>
          <w:color w:val="auto"/>
          <w:sz w:val="6"/>
          <w:szCs w:val="6"/>
        </w:rPr>
      </w:pPr>
    </w:p>
    <w:p w14:paraId="0C333CD9" w14:textId="395DC1CA" w:rsidR="003B05D1" w:rsidRPr="00DA145B" w:rsidRDefault="003B05D1" w:rsidP="00E4751F">
      <w:pPr>
        <w:ind w:left="0" w:right="-306"/>
        <w:jc w:val="both"/>
        <w:rPr>
          <w:rFonts w:ascii="Aptos" w:hAnsi="Aptos"/>
          <w:color w:val="auto"/>
          <w:sz w:val="22"/>
        </w:rPr>
      </w:pPr>
      <w:r w:rsidRPr="00DA145B">
        <w:rPr>
          <w:rFonts w:ascii="Aptos" w:hAnsi="Aptos"/>
          <w:color w:val="auto"/>
          <w:sz w:val="22"/>
        </w:rPr>
        <w:t xml:space="preserve">If a member of staff receives information about a learner, which suggests that there is a safeguarding issue or that this is likely, this must be recorded on </w:t>
      </w:r>
      <w:r w:rsidRPr="009F2862">
        <w:rPr>
          <w:rFonts w:ascii="Aptos" w:hAnsi="Aptos"/>
          <w:color w:val="auto"/>
          <w:sz w:val="22"/>
        </w:rPr>
        <w:t>the Safeguarding Concern / Disclosure Form</w:t>
      </w:r>
      <w:r w:rsidRPr="00DA145B">
        <w:rPr>
          <w:rFonts w:ascii="Aptos" w:hAnsi="Aptos"/>
          <w:color w:val="auto"/>
          <w:sz w:val="22"/>
        </w:rPr>
        <w:t xml:space="preserve"> and reported immediately to the Designated Safeguarding Lead. </w:t>
      </w:r>
      <w:r w:rsidR="00DA145B" w:rsidRPr="00DA145B">
        <w:rPr>
          <w:rFonts w:ascii="Aptos" w:hAnsi="Aptos"/>
          <w:color w:val="auto"/>
          <w:sz w:val="22"/>
        </w:rPr>
        <w:t>ATS</w:t>
      </w:r>
      <w:r w:rsidRPr="00DA145B">
        <w:rPr>
          <w:rFonts w:ascii="Aptos" w:hAnsi="Aptos"/>
          <w:color w:val="auto"/>
          <w:sz w:val="22"/>
        </w:rPr>
        <w:t xml:space="preserve"> has a duty to refer these concerns to the Local Authority Children’s Social Care Office for the area in which the learner lives or to the police if the learner is in immediate danger.     </w:t>
      </w:r>
    </w:p>
    <w:p w14:paraId="76B9B6FE" w14:textId="77777777" w:rsidR="003B05D1" w:rsidRPr="00DA145B" w:rsidRDefault="003B05D1" w:rsidP="004A2DB2">
      <w:pPr>
        <w:ind w:left="0" w:right="4"/>
        <w:rPr>
          <w:rFonts w:ascii="Aptos" w:hAnsi="Aptos"/>
          <w:color w:val="auto"/>
          <w:sz w:val="22"/>
        </w:rPr>
      </w:pPr>
    </w:p>
    <w:p w14:paraId="2CB8A166" w14:textId="62715B4E" w:rsidR="003B05D1" w:rsidRPr="00E4751F" w:rsidRDefault="00E4751F" w:rsidP="00E4751F">
      <w:pPr>
        <w:pStyle w:val="Heading2"/>
        <w:numPr>
          <w:ilvl w:val="0"/>
          <w:numId w:val="0"/>
        </w:numPr>
        <w:ind w:left="709" w:hanging="709"/>
        <w:rPr>
          <w:rFonts w:ascii="Aptos" w:hAnsi="Aptos"/>
          <w:b/>
          <w:bCs/>
          <w:color w:val="C00000"/>
          <w:sz w:val="22"/>
          <w:szCs w:val="22"/>
        </w:rPr>
      </w:pPr>
      <w:r w:rsidRPr="00E4751F">
        <w:rPr>
          <w:rFonts w:ascii="Aptos" w:hAnsi="Aptos"/>
          <w:b/>
          <w:bCs/>
          <w:color w:val="C00000"/>
          <w:sz w:val="22"/>
          <w:szCs w:val="22"/>
        </w:rPr>
        <w:t xml:space="preserve">IF A MEMBER OF STAFF SUSPECTS A LEARNER HAS A SAFEGUARDING CONCERN </w:t>
      </w:r>
    </w:p>
    <w:p w14:paraId="515D78D8" w14:textId="77777777" w:rsidR="003B05D1" w:rsidRPr="00E4751F" w:rsidRDefault="003B05D1" w:rsidP="004A2DB2">
      <w:pPr>
        <w:ind w:right="4"/>
        <w:rPr>
          <w:rFonts w:ascii="Aptos" w:hAnsi="Aptos"/>
          <w:color w:val="auto"/>
          <w:sz w:val="6"/>
          <w:szCs w:val="6"/>
        </w:rPr>
      </w:pPr>
    </w:p>
    <w:p w14:paraId="1BB2E1A6" w14:textId="77777777" w:rsidR="004304B8" w:rsidRPr="00DA145B" w:rsidRDefault="004304B8" w:rsidP="00E4751F">
      <w:pPr>
        <w:ind w:left="0" w:right="-732"/>
        <w:jc w:val="both"/>
        <w:rPr>
          <w:rFonts w:ascii="Aptos" w:hAnsi="Aptos"/>
          <w:color w:val="auto"/>
          <w:sz w:val="22"/>
        </w:rPr>
      </w:pPr>
      <w:r w:rsidRPr="00DA145B">
        <w:rPr>
          <w:rFonts w:ascii="Aptos" w:hAnsi="Aptos"/>
          <w:color w:val="auto"/>
          <w:sz w:val="22"/>
        </w:rPr>
        <w:t xml:space="preserve">If a member of staff suspects that a learner is at risk from a safeguarding issue, they must discuss these concerns with the Designated Safeguarding Lead and not take any independent action. The concerns must be recorded on the Safeguarding Concern / Disclosure form.      </w:t>
      </w:r>
    </w:p>
    <w:p w14:paraId="38875221" w14:textId="77777777" w:rsidR="004304B8" w:rsidRPr="00E4751F" w:rsidRDefault="004304B8" w:rsidP="00E4751F">
      <w:pPr>
        <w:ind w:right="-732"/>
        <w:jc w:val="both"/>
        <w:rPr>
          <w:rFonts w:ascii="Aptos" w:hAnsi="Aptos"/>
          <w:color w:val="auto"/>
          <w:sz w:val="6"/>
          <w:szCs w:val="6"/>
        </w:rPr>
      </w:pPr>
      <w:r w:rsidRPr="00DA145B">
        <w:rPr>
          <w:rFonts w:ascii="Aptos" w:hAnsi="Aptos"/>
          <w:color w:val="auto"/>
          <w:sz w:val="22"/>
        </w:rPr>
        <w:t xml:space="preserve"> </w:t>
      </w:r>
    </w:p>
    <w:p w14:paraId="3A669800" w14:textId="77777777" w:rsidR="004304B8" w:rsidRPr="00DA145B" w:rsidRDefault="004304B8" w:rsidP="00E4751F">
      <w:pPr>
        <w:ind w:left="0" w:right="-732"/>
        <w:jc w:val="both"/>
        <w:rPr>
          <w:rFonts w:ascii="Aptos" w:hAnsi="Aptos"/>
          <w:color w:val="auto"/>
          <w:sz w:val="22"/>
        </w:rPr>
      </w:pPr>
      <w:r w:rsidRPr="00DA145B">
        <w:rPr>
          <w:rFonts w:ascii="Aptos" w:hAnsi="Aptos"/>
          <w:color w:val="auto"/>
          <w:sz w:val="22"/>
        </w:rPr>
        <w:t xml:space="preserve">All contact with outside agencies over issues of safeguarding must be approved by the Designated Safeguarding Lead. The Designated Safeguarding Lead will decide whether to make a referral to children’s social care, Local Safeguarding Board or Local Authority Designated Officer (LADO).     </w:t>
      </w:r>
    </w:p>
    <w:p w14:paraId="0CE213F1" w14:textId="77777777" w:rsidR="004304B8" w:rsidRPr="00E4751F" w:rsidRDefault="004304B8" w:rsidP="00E4751F">
      <w:pPr>
        <w:ind w:left="1094" w:right="-732"/>
        <w:jc w:val="both"/>
        <w:rPr>
          <w:rFonts w:ascii="Aptos" w:hAnsi="Aptos"/>
          <w:color w:val="auto"/>
          <w:sz w:val="6"/>
          <w:szCs w:val="6"/>
        </w:rPr>
      </w:pPr>
    </w:p>
    <w:p w14:paraId="2209EE8F" w14:textId="1FFE8ABB" w:rsidR="004304B8" w:rsidRPr="00DA145B" w:rsidRDefault="004304B8" w:rsidP="00E4751F">
      <w:pPr>
        <w:ind w:left="0" w:right="-732"/>
        <w:jc w:val="both"/>
        <w:rPr>
          <w:rFonts w:ascii="Aptos" w:hAnsi="Aptos"/>
          <w:color w:val="auto"/>
          <w:sz w:val="22"/>
        </w:rPr>
      </w:pPr>
      <w:r w:rsidRPr="00DA145B">
        <w:rPr>
          <w:rFonts w:ascii="Aptos" w:hAnsi="Aptos"/>
          <w:color w:val="auto"/>
          <w:sz w:val="22"/>
        </w:rPr>
        <w:t xml:space="preserve">Local authorities, with the help of other organisations as appropriate, have a duty to make enquires under section 47 of the Children Act 1989 if they have reasonable cause to suspect that a child is suffering, or is likely to suffer, significant harm. Such enquiries enable them to decide whether they should take any action to safeguard and promote the child’s welfare and must be initiated where there are concerns about maltreatment, including all forms of abuse and neglect, female genital mutilation or other </w:t>
      </w:r>
      <w:proofErr w:type="gramStart"/>
      <w:r w:rsidRPr="00DA145B">
        <w:rPr>
          <w:rFonts w:ascii="Aptos" w:hAnsi="Aptos"/>
          <w:color w:val="auto"/>
          <w:sz w:val="22"/>
        </w:rPr>
        <w:t>so called</w:t>
      </w:r>
      <w:proofErr w:type="gramEnd"/>
      <w:r w:rsidRPr="00DA145B">
        <w:rPr>
          <w:rFonts w:ascii="Aptos" w:hAnsi="Aptos"/>
          <w:color w:val="auto"/>
          <w:sz w:val="22"/>
        </w:rPr>
        <w:t xml:space="preserve"> honour based violence, and extra-familial threats like radicalisation and sexual exploitation.   </w:t>
      </w:r>
    </w:p>
    <w:p w14:paraId="7211AE6D" w14:textId="77777777" w:rsidR="004304B8" w:rsidRPr="00E4751F" w:rsidRDefault="004304B8" w:rsidP="00E4751F">
      <w:pPr>
        <w:ind w:left="1100" w:right="-732"/>
        <w:jc w:val="both"/>
        <w:rPr>
          <w:rFonts w:ascii="Aptos" w:hAnsi="Aptos"/>
          <w:color w:val="auto"/>
          <w:sz w:val="6"/>
          <w:szCs w:val="6"/>
        </w:rPr>
      </w:pPr>
    </w:p>
    <w:p w14:paraId="3C33E6F7" w14:textId="090D0FF3" w:rsidR="004304B8" w:rsidRPr="00DA145B" w:rsidRDefault="004304B8" w:rsidP="00E4751F">
      <w:pPr>
        <w:ind w:left="0" w:right="-732"/>
        <w:jc w:val="both"/>
        <w:rPr>
          <w:rFonts w:ascii="Aptos" w:hAnsi="Aptos"/>
          <w:color w:val="auto"/>
          <w:sz w:val="22"/>
        </w:rPr>
      </w:pPr>
      <w:r w:rsidRPr="00DA145B">
        <w:rPr>
          <w:rFonts w:ascii="Aptos" w:hAnsi="Aptos"/>
          <w:color w:val="auto"/>
          <w:sz w:val="22"/>
        </w:rPr>
        <w:t xml:space="preserve">Parents / carers have the right to be informed in respect of any concerns or any action taken to safeguard and promote their welfare, providing this does not compromise the learner’s safety. </w:t>
      </w:r>
    </w:p>
    <w:p w14:paraId="7B0AEFEC" w14:textId="77777777" w:rsidR="005149A0" w:rsidRPr="00E4751F" w:rsidRDefault="005149A0" w:rsidP="00E4751F">
      <w:pPr>
        <w:ind w:left="0" w:right="-732"/>
        <w:jc w:val="both"/>
        <w:rPr>
          <w:rFonts w:ascii="Aptos" w:hAnsi="Aptos"/>
          <w:color w:val="auto"/>
          <w:sz w:val="6"/>
          <w:szCs w:val="6"/>
        </w:rPr>
      </w:pPr>
    </w:p>
    <w:p w14:paraId="1C1F0064" w14:textId="35D8CDF5" w:rsidR="003B05D1" w:rsidRPr="00DA145B" w:rsidRDefault="004304B8" w:rsidP="00E4751F">
      <w:pPr>
        <w:ind w:left="0" w:right="-732"/>
        <w:rPr>
          <w:rFonts w:ascii="Aptos" w:hAnsi="Aptos"/>
          <w:color w:val="auto"/>
          <w:sz w:val="22"/>
        </w:rPr>
      </w:pPr>
      <w:hyperlink r:id="rId16" w:history="1">
        <w:r w:rsidRPr="009F2862">
          <w:rPr>
            <w:rStyle w:val="Hyperlink"/>
            <w:rFonts w:ascii="Aptos" w:hAnsi="Aptos"/>
            <w:color w:val="auto"/>
            <w:sz w:val="22"/>
          </w:rPr>
          <w:t>Keeping Children Safe in Education (KCSIE):</w:t>
        </w:r>
      </w:hyperlink>
      <w:r w:rsidRPr="009F2862">
        <w:rPr>
          <w:rFonts w:ascii="Aptos" w:hAnsi="Aptos"/>
          <w:color w:val="auto"/>
          <w:sz w:val="22"/>
        </w:rPr>
        <w:t xml:space="preserve"> Statutory guidance for schools and colleges. (Department for Education, September 202</w:t>
      </w:r>
      <w:r w:rsidR="008516AF" w:rsidRPr="009F2862">
        <w:rPr>
          <w:rFonts w:ascii="Aptos" w:hAnsi="Aptos"/>
          <w:color w:val="auto"/>
          <w:sz w:val="22"/>
        </w:rPr>
        <w:t>4</w:t>
      </w:r>
      <w:r w:rsidRPr="009F2862">
        <w:rPr>
          <w:rFonts w:ascii="Aptos" w:hAnsi="Aptos"/>
          <w:color w:val="auto"/>
          <w:sz w:val="22"/>
        </w:rPr>
        <w:t>).</w:t>
      </w:r>
      <w:r w:rsidRPr="00DA145B">
        <w:rPr>
          <w:rFonts w:ascii="Aptos" w:hAnsi="Aptos"/>
          <w:color w:val="auto"/>
          <w:sz w:val="22"/>
        </w:rPr>
        <w:t xml:space="preserve">   </w:t>
      </w:r>
    </w:p>
    <w:p w14:paraId="2532400C" w14:textId="77777777" w:rsidR="005149A0" w:rsidRPr="00DA145B" w:rsidRDefault="005149A0" w:rsidP="00E4751F">
      <w:pPr>
        <w:ind w:left="0" w:right="-732"/>
        <w:rPr>
          <w:rFonts w:ascii="Aptos" w:hAnsi="Aptos"/>
          <w:color w:val="auto"/>
          <w:sz w:val="22"/>
        </w:rPr>
      </w:pPr>
    </w:p>
    <w:p w14:paraId="79BF4470" w14:textId="42E6D535" w:rsidR="004304B8" w:rsidRPr="00E4751F" w:rsidRDefault="00E4751F" w:rsidP="00E4751F">
      <w:pPr>
        <w:pStyle w:val="Heading2"/>
        <w:numPr>
          <w:ilvl w:val="0"/>
          <w:numId w:val="0"/>
        </w:numPr>
        <w:ind w:left="709" w:hanging="709"/>
        <w:rPr>
          <w:rFonts w:ascii="Aptos" w:hAnsi="Aptos"/>
          <w:b/>
          <w:bCs/>
          <w:color w:val="C00000"/>
          <w:sz w:val="22"/>
          <w:szCs w:val="22"/>
        </w:rPr>
      </w:pPr>
      <w:r w:rsidRPr="00E4751F">
        <w:rPr>
          <w:rFonts w:ascii="Aptos" w:hAnsi="Aptos"/>
          <w:b/>
          <w:bCs/>
          <w:color w:val="C00000"/>
          <w:sz w:val="22"/>
          <w:szCs w:val="22"/>
        </w:rPr>
        <w:t xml:space="preserve">ALLEGATIONS OF ABUSE MADE AGAINST OTHER YOUNG PEOPLE </w:t>
      </w:r>
    </w:p>
    <w:p w14:paraId="0575F6D4" w14:textId="77777777" w:rsidR="004304B8" w:rsidRPr="00E4751F" w:rsidRDefault="004304B8" w:rsidP="004A2DB2">
      <w:pPr>
        <w:ind w:right="4"/>
        <w:rPr>
          <w:rFonts w:ascii="Aptos" w:hAnsi="Aptos"/>
          <w:color w:val="auto"/>
          <w:sz w:val="6"/>
          <w:szCs w:val="6"/>
        </w:rPr>
      </w:pPr>
    </w:p>
    <w:p w14:paraId="6C9CE1D9" w14:textId="32DE3458" w:rsidR="00BE5A05" w:rsidRPr="00DA145B" w:rsidRDefault="004304B8" w:rsidP="00A82C98">
      <w:pPr>
        <w:ind w:left="0" w:right="-448"/>
        <w:rPr>
          <w:rFonts w:ascii="Aptos" w:hAnsi="Aptos"/>
          <w:color w:val="auto"/>
          <w:sz w:val="22"/>
        </w:rPr>
      </w:pPr>
      <w:r w:rsidRPr="00DA145B">
        <w:rPr>
          <w:rFonts w:ascii="Aptos" w:hAnsi="Aptos"/>
          <w:color w:val="auto"/>
          <w:sz w:val="22"/>
        </w:rPr>
        <w:t xml:space="preserve">Staff must recognise that young people </w:t>
      </w:r>
      <w:proofErr w:type="gramStart"/>
      <w:r w:rsidRPr="00DA145B">
        <w:rPr>
          <w:rFonts w:ascii="Aptos" w:hAnsi="Aptos"/>
          <w:color w:val="auto"/>
          <w:sz w:val="22"/>
        </w:rPr>
        <w:t>are capable of abusing</w:t>
      </w:r>
      <w:proofErr w:type="gramEnd"/>
      <w:r w:rsidRPr="00DA145B">
        <w:rPr>
          <w:rFonts w:ascii="Aptos" w:hAnsi="Aptos"/>
          <w:color w:val="auto"/>
          <w:sz w:val="22"/>
        </w:rPr>
        <w:t xml:space="preserve"> their peers and be aware that safeguarding issues can manifest themselves via </w:t>
      </w:r>
      <w:r w:rsidR="00A82C98">
        <w:rPr>
          <w:rFonts w:ascii="Aptos" w:hAnsi="Aptos"/>
          <w:color w:val="auto"/>
          <w:sz w:val="22"/>
        </w:rPr>
        <w:t>peer-on-peer abuse</w:t>
      </w:r>
      <w:r w:rsidRPr="00DA145B">
        <w:rPr>
          <w:rFonts w:ascii="Aptos" w:hAnsi="Aptos"/>
          <w:color w:val="auto"/>
          <w:sz w:val="22"/>
        </w:rPr>
        <w:t xml:space="preserve">. </w:t>
      </w:r>
      <w:r w:rsidR="00A82C98">
        <w:rPr>
          <w:rFonts w:ascii="Aptos" w:hAnsi="Aptos"/>
          <w:color w:val="auto"/>
          <w:sz w:val="22"/>
        </w:rPr>
        <w:t xml:space="preserve">Peer on peer abuse </w:t>
      </w:r>
      <w:r w:rsidR="00BE5A05" w:rsidRPr="00DA145B">
        <w:rPr>
          <w:rFonts w:ascii="Aptos" w:hAnsi="Aptos"/>
          <w:color w:val="auto"/>
          <w:sz w:val="22"/>
        </w:rPr>
        <w:t>is Inappropriate behaviours between children that are abusive in nature including physical, sexual, or emotional abuse, exploitation, sexual harassment, all forms of bullying, coercive control, hazing/initiation rituals between children and young people, both on and offline (including that which is within intimate personal relationships).</w:t>
      </w:r>
    </w:p>
    <w:p w14:paraId="698BFE9A" w14:textId="2A29FD53" w:rsidR="004304B8" w:rsidRPr="00E4751F" w:rsidRDefault="004304B8" w:rsidP="003756B8">
      <w:pPr>
        <w:ind w:left="0" w:right="6"/>
        <w:jc w:val="both"/>
        <w:rPr>
          <w:rFonts w:ascii="Aptos" w:hAnsi="Aptos"/>
          <w:color w:val="auto"/>
          <w:sz w:val="6"/>
          <w:szCs w:val="6"/>
          <w:highlight w:val="yellow"/>
        </w:rPr>
      </w:pPr>
    </w:p>
    <w:p w14:paraId="32FD26C9" w14:textId="77777777" w:rsidR="00E4751F" w:rsidRDefault="004304B8" w:rsidP="00E4751F">
      <w:pPr>
        <w:ind w:left="0" w:right="-448"/>
        <w:jc w:val="both"/>
        <w:rPr>
          <w:rFonts w:ascii="Aptos" w:hAnsi="Aptos"/>
          <w:color w:val="auto"/>
          <w:sz w:val="22"/>
        </w:rPr>
      </w:pPr>
      <w:r w:rsidRPr="00DA145B">
        <w:rPr>
          <w:rFonts w:ascii="Aptos" w:hAnsi="Aptos"/>
          <w:color w:val="auto"/>
          <w:sz w:val="22"/>
        </w:rPr>
        <w:t xml:space="preserve">Staff need to be aware that </w:t>
      </w:r>
      <w:proofErr w:type="gramStart"/>
      <w:r w:rsidR="00BE5A05" w:rsidRPr="00DA145B">
        <w:rPr>
          <w:rFonts w:ascii="Aptos" w:hAnsi="Aptos"/>
          <w:color w:val="auto"/>
          <w:sz w:val="22"/>
        </w:rPr>
        <w:t>any and all</w:t>
      </w:r>
      <w:proofErr w:type="gramEnd"/>
      <w:r w:rsidR="00BE5A05" w:rsidRPr="00DA145B">
        <w:rPr>
          <w:rFonts w:ascii="Aptos" w:hAnsi="Aptos"/>
          <w:color w:val="auto"/>
          <w:sz w:val="22"/>
        </w:rPr>
        <w:t xml:space="preserve"> </w:t>
      </w:r>
      <w:r w:rsidRPr="00DA145B">
        <w:rPr>
          <w:rFonts w:ascii="Aptos" w:hAnsi="Aptos"/>
          <w:color w:val="auto"/>
          <w:sz w:val="22"/>
        </w:rPr>
        <w:t xml:space="preserve">abuse is abuse and should never be tolerated or passed off as ‘banter’ or ‘part of growing up’. </w:t>
      </w:r>
    </w:p>
    <w:p w14:paraId="3AB34EFC" w14:textId="5BDC718D" w:rsidR="004304B8" w:rsidRPr="00DA145B" w:rsidRDefault="00DA145B" w:rsidP="00E4751F">
      <w:pPr>
        <w:ind w:left="0" w:right="-448"/>
        <w:jc w:val="both"/>
        <w:rPr>
          <w:rFonts w:ascii="Aptos" w:hAnsi="Aptos"/>
          <w:color w:val="auto"/>
          <w:sz w:val="22"/>
        </w:rPr>
      </w:pPr>
      <w:r w:rsidRPr="00DA145B">
        <w:rPr>
          <w:rFonts w:ascii="Aptos" w:hAnsi="Aptos"/>
          <w:color w:val="auto"/>
          <w:sz w:val="22"/>
        </w:rPr>
        <w:t>ATS</w:t>
      </w:r>
      <w:r w:rsidR="004304B8" w:rsidRPr="00DA145B">
        <w:rPr>
          <w:rFonts w:ascii="Aptos" w:hAnsi="Aptos"/>
          <w:color w:val="auto"/>
          <w:sz w:val="22"/>
        </w:rPr>
        <w:t xml:space="preserve"> will take any concerns of this nature very seriously and concerns should be raised in the same way as any other concerns, directly to their trainer or to the Safeguarding Team.       </w:t>
      </w:r>
    </w:p>
    <w:p w14:paraId="0BE9E8C0" w14:textId="77777777" w:rsidR="004304B8" w:rsidRPr="00E4751F" w:rsidRDefault="004304B8" w:rsidP="00F414FE">
      <w:pPr>
        <w:ind w:right="6"/>
        <w:jc w:val="both"/>
        <w:rPr>
          <w:rFonts w:ascii="Aptos" w:hAnsi="Aptos"/>
          <w:color w:val="auto"/>
          <w:sz w:val="6"/>
          <w:szCs w:val="6"/>
        </w:rPr>
      </w:pPr>
    </w:p>
    <w:p w14:paraId="2792C101" w14:textId="53A3FE14" w:rsidR="004304B8" w:rsidRPr="00DA145B" w:rsidRDefault="00E80BF3" w:rsidP="00E4751F">
      <w:pPr>
        <w:ind w:left="0" w:right="-448"/>
        <w:jc w:val="both"/>
        <w:rPr>
          <w:rFonts w:ascii="Aptos" w:hAnsi="Aptos"/>
          <w:color w:val="auto"/>
          <w:sz w:val="22"/>
        </w:rPr>
      </w:pPr>
      <w:r w:rsidRPr="00DA145B">
        <w:rPr>
          <w:rFonts w:ascii="Aptos" w:hAnsi="Aptos"/>
          <w:color w:val="auto"/>
          <w:sz w:val="22"/>
        </w:rPr>
        <w:t>Child-on-child</w:t>
      </w:r>
      <w:r w:rsidR="004304B8" w:rsidRPr="00DA145B">
        <w:rPr>
          <w:rFonts w:ascii="Aptos" w:hAnsi="Aptos"/>
          <w:color w:val="auto"/>
          <w:sz w:val="22"/>
        </w:rPr>
        <w:t xml:space="preserve"> abuse can take the form of bullying (including cyber-bullying) sexting and any other form of sexual or physical abuse. Gender based issues can also occur for example girls being sexually touched/ assaulted or boys being subject to initiation/hazing type violence.   </w:t>
      </w:r>
    </w:p>
    <w:p w14:paraId="4A8E2D2F" w14:textId="77777777" w:rsidR="004304B8" w:rsidRPr="00DA145B" w:rsidRDefault="004304B8" w:rsidP="004A2DB2">
      <w:pPr>
        <w:ind w:left="0" w:right="4"/>
        <w:rPr>
          <w:rFonts w:ascii="Aptos" w:hAnsi="Aptos"/>
          <w:color w:val="auto"/>
          <w:sz w:val="22"/>
        </w:rPr>
      </w:pPr>
    </w:p>
    <w:p w14:paraId="61793169" w14:textId="03E77EED" w:rsidR="004304B8" w:rsidRPr="00E4751F" w:rsidRDefault="00E4751F" w:rsidP="00E4751F">
      <w:pPr>
        <w:pStyle w:val="Heading1"/>
        <w:numPr>
          <w:ilvl w:val="0"/>
          <w:numId w:val="0"/>
        </w:numPr>
        <w:ind w:left="709" w:right="4" w:hanging="709"/>
        <w:rPr>
          <w:rFonts w:ascii="Aptos" w:hAnsi="Aptos"/>
          <w:b/>
          <w:bCs/>
          <w:color w:val="C00000"/>
          <w:sz w:val="22"/>
          <w:szCs w:val="22"/>
        </w:rPr>
      </w:pPr>
      <w:bookmarkStart w:id="16" w:name="_Toc153019745"/>
      <w:r w:rsidRPr="00E4751F">
        <w:rPr>
          <w:rFonts w:ascii="Aptos" w:hAnsi="Aptos"/>
          <w:b/>
          <w:bCs/>
          <w:color w:val="C00000"/>
          <w:sz w:val="22"/>
          <w:szCs w:val="22"/>
        </w:rPr>
        <w:t>VISITORS</w:t>
      </w:r>
      <w:bookmarkEnd w:id="16"/>
    </w:p>
    <w:p w14:paraId="727A340E" w14:textId="77777777" w:rsidR="004304B8" w:rsidRPr="00E4751F" w:rsidRDefault="004304B8" w:rsidP="004A2DB2">
      <w:pPr>
        <w:ind w:right="4"/>
        <w:rPr>
          <w:rFonts w:ascii="Aptos" w:hAnsi="Aptos"/>
          <w:color w:val="auto"/>
          <w:sz w:val="6"/>
          <w:szCs w:val="6"/>
        </w:rPr>
      </w:pPr>
    </w:p>
    <w:p w14:paraId="6A403C41" w14:textId="14E8CBE8" w:rsidR="004304B8" w:rsidRPr="00565531" w:rsidRDefault="004304B8" w:rsidP="00E4751F">
      <w:pPr>
        <w:ind w:left="0" w:right="-448"/>
        <w:jc w:val="both"/>
        <w:rPr>
          <w:rFonts w:ascii="Aptos" w:hAnsi="Aptos"/>
          <w:color w:val="auto"/>
          <w:sz w:val="22"/>
        </w:rPr>
      </w:pPr>
      <w:r w:rsidRPr="00565531">
        <w:rPr>
          <w:rFonts w:ascii="Aptos" w:hAnsi="Aptos"/>
          <w:color w:val="auto"/>
          <w:sz w:val="22"/>
        </w:rPr>
        <w:t xml:space="preserve">All official visitors to </w:t>
      </w:r>
      <w:r w:rsidR="00DA145B" w:rsidRPr="00565531">
        <w:rPr>
          <w:rFonts w:ascii="Aptos" w:hAnsi="Aptos"/>
          <w:color w:val="auto"/>
          <w:sz w:val="22"/>
        </w:rPr>
        <w:t>ATS</w:t>
      </w:r>
      <w:r w:rsidRPr="00565531">
        <w:rPr>
          <w:rFonts w:ascii="Aptos" w:hAnsi="Aptos"/>
          <w:color w:val="auto"/>
          <w:sz w:val="22"/>
        </w:rPr>
        <w:t xml:space="preserve"> premises are required to report to the main reception on arrival and sign in. Visitors are issued with a visitor pass on a </w:t>
      </w:r>
      <w:r w:rsidR="00DA145B" w:rsidRPr="00565531">
        <w:rPr>
          <w:rFonts w:ascii="Aptos" w:hAnsi="Aptos"/>
          <w:color w:val="auto"/>
          <w:sz w:val="22"/>
        </w:rPr>
        <w:t>ATS</w:t>
      </w:r>
      <w:r w:rsidRPr="00565531">
        <w:rPr>
          <w:rFonts w:ascii="Aptos" w:hAnsi="Aptos"/>
          <w:color w:val="auto"/>
          <w:sz w:val="22"/>
        </w:rPr>
        <w:t xml:space="preserve"> lanyard which must always be worn and visible. Visitors are asked to wait in reception until they are collected by a member of staff. Visitors are not permitted to enter access-controlled areas unless accompanied by a member of staff.     </w:t>
      </w:r>
      <w:r w:rsidRPr="00565531">
        <w:rPr>
          <w:rFonts w:ascii="Aptos" w:hAnsi="Aptos"/>
          <w:color w:val="auto"/>
          <w:sz w:val="22"/>
          <w:vertAlign w:val="subscript"/>
        </w:rPr>
        <w:t xml:space="preserve"> </w:t>
      </w:r>
      <w:r w:rsidRPr="00565531">
        <w:rPr>
          <w:rFonts w:ascii="Aptos" w:hAnsi="Aptos"/>
          <w:color w:val="auto"/>
          <w:sz w:val="22"/>
          <w:vertAlign w:val="subscript"/>
        </w:rPr>
        <w:tab/>
      </w:r>
      <w:r w:rsidRPr="00565531">
        <w:rPr>
          <w:rFonts w:ascii="Aptos" w:hAnsi="Aptos"/>
          <w:color w:val="auto"/>
          <w:sz w:val="22"/>
        </w:rPr>
        <w:t xml:space="preserve">  </w:t>
      </w:r>
    </w:p>
    <w:p w14:paraId="3D5475A9" w14:textId="77777777" w:rsidR="004304B8" w:rsidRPr="00565531" w:rsidRDefault="004304B8" w:rsidP="00E4751F">
      <w:pPr>
        <w:ind w:right="-448"/>
        <w:rPr>
          <w:rFonts w:ascii="Aptos" w:hAnsi="Aptos"/>
          <w:color w:val="auto"/>
          <w:sz w:val="6"/>
          <w:szCs w:val="6"/>
        </w:rPr>
      </w:pPr>
      <w:r w:rsidRPr="00565531">
        <w:rPr>
          <w:rFonts w:ascii="Aptos" w:hAnsi="Aptos"/>
          <w:color w:val="auto"/>
          <w:sz w:val="22"/>
        </w:rPr>
        <w:t xml:space="preserve"> </w:t>
      </w:r>
    </w:p>
    <w:p w14:paraId="20D4082D" w14:textId="5914C3F1" w:rsidR="004304B8" w:rsidRPr="00565531" w:rsidRDefault="004304B8" w:rsidP="00E4751F">
      <w:pPr>
        <w:ind w:left="0" w:right="-448"/>
        <w:jc w:val="both"/>
        <w:rPr>
          <w:rFonts w:ascii="Aptos" w:hAnsi="Aptos"/>
          <w:color w:val="auto"/>
          <w:sz w:val="22"/>
        </w:rPr>
      </w:pPr>
      <w:r w:rsidRPr="00565531">
        <w:rPr>
          <w:rFonts w:ascii="Aptos" w:hAnsi="Aptos"/>
          <w:color w:val="auto"/>
          <w:sz w:val="22"/>
        </w:rPr>
        <w:lastRenderedPageBreak/>
        <w:t xml:space="preserve">Guest </w:t>
      </w:r>
      <w:r w:rsidR="00E80BF3" w:rsidRPr="00565531">
        <w:rPr>
          <w:rFonts w:ascii="Aptos" w:hAnsi="Aptos"/>
          <w:color w:val="auto"/>
          <w:sz w:val="22"/>
        </w:rPr>
        <w:t>s</w:t>
      </w:r>
      <w:r w:rsidRPr="00565531">
        <w:rPr>
          <w:rFonts w:ascii="Aptos" w:hAnsi="Aptos"/>
          <w:color w:val="auto"/>
          <w:sz w:val="22"/>
        </w:rPr>
        <w:t xml:space="preserve">peakers will be subject to the guest speaker policy vetting procedure. All centres must carry out appropriate checks on the material that is being presented prior to a guest speaker event. </w:t>
      </w:r>
    </w:p>
    <w:p w14:paraId="20081B6D" w14:textId="77777777" w:rsidR="004304B8" w:rsidRPr="00565531" w:rsidRDefault="004304B8" w:rsidP="00E4751F">
      <w:pPr>
        <w:ind w:left="0" w:right="-448"/>
        <w:rPr>
          <w:rFonts w:ascii="Aptos" w:hAnsi="Aptos"/>
          <w:color w:val="auto"/>
          <w:sz w:val="6"/>
          <w:szCs w:val="6"/>
        </w:rPr>
      </w:pPr>
    </w:p>
    <w:p w14:paraId="6EE5CA61" w14:textId="014A721B" w:rsidR="004304B8" w:rsidRPr="00DA145B" w:rsidRDefault="004304B8" w:rsidP="00E4751F">
      <w:pPr>
        <w:ind w:left="0" w:right="-448"/>
        <w:jc w:val="both"/>
        <w:rPr>
          <w:rFonts w:ascii="Aptos" w:hAnsi="Aptos"/>
          <w:color w:val="auto"/>
          <w:sz w:val="22"/>
        </w:rPr>
      </w:pPr>
      <w:r w:rsidRPr="00565531">
        <w:rPr>
          <w:rFonts w:ascii="Aptos" w:hAnsi="Aptos"/>
          <w:color w:val="auto"/>
          <w:sz w:val="22"/>
        </w:rPr>
        <w:t>The relevant checks must be made against all guest speakers before any event is approved. Guest speakers are not permitted to work alone with any learners and will always be accompanied by a trainer. The Guest Speaker approval form must be completed prior to the event and shared with the DSL.</w:t>
      </w:r>
      <w:r w:rsidRPr="00DA145B">
        <w:rPr>
          <w:rFonts w:ascii="Aptos" w:hAnsi="Aptos"/>
          <w:color w:val="auto"/>
          <w:sz w:val="22"/>
        </w:rPr>
        <w:t xml:space="preserve">   </w:t>
      </w:r>
    </w:p>
    <w:p w14:paraId="3EF4F4E0" w14:textId="77777777" w:rsidR="004304B8" w:rsidRPr="00DA145B" w:rsidRDefault="004304B8" w:rsidP="00E4751F">
      <w:pPr>
        <w:ind w:left="0" w:right="-448"/>
        <w:jc w:val="both"/>
        <w:rPr>
          <w:rFonts w:ascii="Aptos" w:hAnsi="Aptos"/>
          <w:color w:val="auto"/>
          <w:sz w:val="22"/>
        </w:rPr>
      </w:pPr>
    </w:p>
    <w:p w14:paraId="748A9E74" w14:textId="1BCBACFC" w:rsidR="004304B8" w:rsidRPr="00E4751F" w:rsidRDefault="00E4751F" w:rsidP="00E4751F">
      <w:pPr>
        <w:pStyle w:val="Heading1"/>
        <w:numPr>
          <w:ilvl w:val="0"/>
          <w:numId w:val="0"/>
        </w:numPr>
        <w:ind w:left="709" w:right="4" w:hanging="709"/>
        <w:rPr>
          <w:rFonts w:ascii="Aptos" w:hAnsi="Aptos"/>
          <w:b/>
          <w:bCs/>
          <w:color w:val="C00000"/>
          <w:sz w:val="22"/>
          <w:szCs w:val="22"/>
        </w:rPr>
      </w:pPr>
      <w:bookmarkStart w:id="17" w:name="_Toc153019746"/>
      <w:r w:rsidRPr="00E4751F">
        <w:rPr>
          <w:rFonts w:ascii="Aptos" w:hAnsi="Aptos"/>
          <w:b/>
          <w:bCs/>
          <w:color w:val="C00000"/>
          <w:sz w:val="22"/>
          <w:szCs w:val="22"/>
        </w:rPr>
        <w:t>WORK SETTING</w:t>
      </w:r>
      <w:bookmarkEnd w:id="17"/>
      <w:r w:rsidRPr="00E4751F">
        <w:rPr>
          <w:rFonts w:ascii="Aptos" w:hAnsi="Aptos"/>
          <w:b/>
          <w:bCs/>
          <w:color w:val="C00000"/>
          <w:sz w:val="22"/>
          <w:szCs w:val="22"/>
        </w:rPr>
        <w:t xml:space="preserve"> </w:t>
      </w:r>
    </w:p>
    <w:p w14:paraId="2C16F1B1" w14:textId="77777777" w:rsidR="004304B8" w:rsidRPr="00E4751F" w:rsidRDefault="004304B8" w:rsidP="004A2DB2">
      <w:pPr>
        <w:ind w:left="0" w:right="4"/>
        <w:rPr>
          <w:rFonts w:ascii="Aptos" w:hAnsi="Aptos"/>
          <w:color w:val="auto"/>
          <w:sz w:val="6"/>
          <w:szCs w:val="6"/>
        </w:rPr>
      </w:pPr>
    </w:p>
    <w:p w14:paraId="218411FB" w14:textId="6ABC8E04" w:rsidR="003756B8" w:rsidRPr="00DA145B" w:rsidRDefault="00DA145B" w:rsidP="00E4751F">
      <w:pPr>
        <w:ind w:left="0" w:right="-590"/>
        <w:jc w:val="both"/>
        <w:rPr>
          <w:rFonts w:ascii="Aptos" w:hAnsi="Aptos"/>
          <w:color w:val="auto"/>
          <w:sz w:val="22"/>
        </w:rPr>
      </w:pPr>
      <w:r w:rsidRPr="00DA145B">
        <w:rPr>
          <w:rFonts w:ascii="Aptos" w:hAnsi="Aptos"/>
          <w:color w:val="auto"/>
          <w:sz w:val="22"/>
        </w:rPr>
        <w:t>ATS</w:t>
      </w:r>
      <w:r w:rsidR="004304B8" w:rsidRPr="00DA145B">
        <w:rPr>
          <w:rFonts w:ascii="Aptos" w:hAnsi="Aptos"/>
          <w:color w:val="auto"/>
          <w:sz w:val="22"/>
        </w:rPr>
        <w:t xml:space="preserve">, has a responsibility to ensure the health, safety and welfare of all </w:t>
      </w:r>
      <w:proofErr w:type="gramStart"/>
      <w:r w:rsidR="004304B8" w:rsidRPr="00DA145B">
        <w:rPr>
          <w:rFonts w:ascii="Aptos" w:hAnsi="Aptos"/>
          <w:color w:val="auto"/>
          <w:sz w:val="22"/>
        </w:rPr>
        <w:t xml:space="preserve">learners </w:t>
      </w:r>
      <w:r w:rsidR="004304B8" w:rsidRPr="00DA145B">
        <w:rPr>
          <w:rFonts w:ascii="Aptos" w:hAnsi="Aptos"/>
          <w:color w:val="auto"/>
          <w:sz w:val="22"/>
          <w:vertAlign w:val="subscript"/>
        </w:rPr>
        <w:t xml:space="preserve"> </w:t>
      </w:r>
      <w:r w:rsidR="004304B8" w:rsidRPr="00DA145B">
        <w:rPr>
          <w:rFonts w:ascii="Aptos" w:hAnsi="Aptos"/>
          <w:color w:val="auto"/>
          <w:sz w:val="22"/>
        </w:rPr>
        <w:t>undertaking</w:t>
      </w:r>
      <w:proofErr w:type="gramEnd"/>
      <w:r w:rsidR="004304B8" w:rsidRPr="00DA145B">
        <w:rPr>
          <w:rFonts w:ascii="Aptos" w:hAnsi="Aptos"/>
          <w:color w:val="auto"/>
          <w:sz w:val="22"/>
        </w:rPr>
        <w:t xml:space="preserve"> </w:t>
      </w:r>
      <w:r w:rsidR="004304B8" w:rsidRPr="00DA145B">
        <w:rPr>
          <w:rFonts w:ascii="Aptos" w:hAnsi="Aptos"/>
          <w:color w:val="auto"/>
          <w:sz w:val="22"/>
          <w:vertAlign w:val="subscript"/>
        </w:rPr>
        <w:t xml:space="preserve"> </w:t>
      </w:r>
      <w:r w:rsidR="004304B8" w:rsidRPr="00DA145B">
        <w:rPr>
          <w:rFonts w:ascii="Aptos" w:hAnsi="Aptos"/>
          <w:color w:val="auto"/>
          <w:sz w:val="22"/>
        </w:rPr>
        <w:t xml:space="preserve">work experience/placements with employers. </w:t>
      </w:r>
      <w:r w:rsidRPr="00DA145B">
        <w:rPr>
          <w:rFonts w:ascii="Aptos" w:hAnsi="Aptos"/>
          <w:color w:val="auto"/>
          <w:sz w:val="22"/>
        </w:rPr>
        <w:t>ATS</w:t>
      </w:r>
      <w:r w:rsidR="004304B8" w:rsidRPr="00DA145B">
        <w:rPr>
          <w:rFonts w:ascii="Aptos" w:hAnsi="Aptos"/>
          <w:color w:val="auto"/>
          <w:sz w:val="22"/>
        </w:rPr>
        <w:t xml:space="preserve">, will ensure that employers are aware of this policy and their responsibilities for compliance in relation to Safeguarding and the Prevent duty for any learner who is placed with them and that arrangements are in place to ensure that a learner’s wellbeing is safeguarded.   </w:t>
      </w:r>
    </w:p>
    <w:p w14:paraId="102AF867" w14:textId="16CBBFA6" w:rsidR="004304B8" w:rsidRPr="00DA145B" w:rsidRDefault="004304B8" w:rsidP="004A2DB2">
      <w:pPr>
        <w:ind w:left="0" w:right="4"/>
        <w:jc w:val="both"/>
        <w:rPr>
          <w:rFonts w:ascii="Aptos" w:hAnsi="Aptos"/>
          <w:color w:val="auto"/>
          <w:sz w:val="22"/>
        </w:rPr>
      </w:pPr>
      <w:r w:rsidRPr="00DA145B">
        <w:rPr>
          <w:rFonts w:ascii="Aptos" w:hAnsi="Aptos"/>
          <w:color w:val="auto"/>
          <w:sz w:val="22"/>
        </w:rPr>
        <w:t xml:space="preserve">   </w:t>
      </w:r>
    </w:p>
    <w:p w14:paraId="0C4C61EC" w14:textId="3276E5FD" w:rsidR="004304B8" w:rsidRPr="00E4751F" w:rsidRDefault="00E4751F" w:rsidP="00E4751F">
      <w:pPr>
        <w:pStyle w:val="Heading1"/>
        <w:numPr>
          <w:ilvl w:val="0"/>
          <w:numId w:val="0"/>
        </w:numPr>
        <w:ind w:left="709" w:right="4" w:hanging="709"/>
        <w:rPr>
          <w:rFonts w:ascii="Aptos" w:hAnsi="Aptos"/>
          <w:b/>
          <w:bCs/>
          <w:color w:val="C00000"/>
          <w:sz w:val="22"/>
          <w:szCs w:val="22"/>
        </w:rPr>
      </w:pPr>
      <w:bookmarkStart w:id="18" w:name="_Toc153019747"/>
      <w:r w:rsidRPr="00E4751F">
        <w:rPr>
          <w:rFonts w:ascii="Aptos" w:hAnsi="Aptos"/>
          <w:b/>
          <w:bCs/>
          <w:color w:val="C00000"/>
          <w:sz w:val="22"/>
          <w:szCs w:val="22"/>
        </w:rPr>
        <w:t>LEARNERS WITH CRIMINAL CONVICTIONS</w:t>
      </w:r>
      <w:bookmarkEnd w:id="18"/>
      <w:r w:rsidRPr="00E4751F">
        <w:rPr>
          <w:rFonts w:ascii="Aptos" w:hAnsi="Aptos"/>
          <w:b/>
          <w:bCs/>
          <w:color w:val="C00000"/>
          <w:sz w:val="22"/>
          <w:szCs w:val="22"/>
        </w:rPr>
        <w:t xml:space="preserve"> </w:t>
      </w:r>
    </w:p>
    <w:p w14:paraId="50720C27" w14:textId="77777777" w:rsidR="004304B8" w:rsidRPr="00E4751F" w:rsidRDefault="004304B8" w:rsidP="004A2DB2">
      <w:pPr>
        <w:ind w:left="0" w:right="4"/>
        <w:rPr>
          <w:rFonts w:ascii="Aptos" w:hAnsi="Aptos"/>
          <w:color w:val="auto"/>
          <w:sz w:val="6"/>
          <w:szCs w:val="6"/>
        </w:rPr>
      </w:pPr>
    </w:p>
    <w:p w14:paraId="778D0765" w14:textId="63898CEF" w:rsidR="004304B8" w:rsidRPr="00DA145B" w:rsidRDefault="00DA145B" w:rsidP="00E4751F">
      <w:pPr>
        <w:ind w:left="0" w:right="-590"/>
        <w:rPr>
          <w:rFonts w:ascii="Aptos" w:hAnsi="Aptos"/>
          <w:color w:val="auto"/>
          <w:sz w:val="22"/>
        </w:rPr>
      </w:pPr>
      <w:r w:rsidRPr="00DA145B">
        <w:rPr>
          <w:rFonts w:ascii="Aptos" w:hAnsi="Aptos"/>
          <w:color w:val="auto"/>
          <w:sz w:val="22"/>
        </w:rPr>
        <w:t>ATS</w:t>
      </w:r>
      <w:r w:rsidR="004304B8" w:rsidRPr="00DA145B">
        <w:rPr>
          <w:rFonts w:ascii="Aptos" w:hAnsi="Aptos"/>
          <w:color w:val="auto"/>
          <w:sz w:val="22"/>
        </w:rPr>
        <w:t xml:space="preserve"> is committed to the fair treatment of all learners and welcomes applications from a wide range of individuals, including those with criminal convictions.                                                                                            </w:t>
      </w:r>
    </w:p>
    <w:p w14:paraId="127102E8" w14:textId="77777777" w:rsidR="004304B8" w:rsidRPr="00E4751F" w:rsidRDefault="004304B8" w:rsidP="004A2DB2">
      <w:pPr>
        <w:ind w:left="0" w:right="4"/>
        <w:rPr>
          <w:rFonts w:ascii="Aptos" w:hAnsi="Aptos"/>
          <w:color w:val="auto"/>
          <w:sz w:val="6"/>
          <w:szCs w:val="6"/>
        </w:rPr>
      </w:pPr>
    </w:p>
    <w:p w14:paraId="7861A9B2" w14:textId="5CD0C062" w:rsidR="004304B8" w:rsidRPr="00DA145B" w:rsidRDefault="00DA145B" w:rsidP="00E4751F">
      <w:pPr>
        <w:ind w:left="0" w:right="-590"/>
        <w:jc w:val="both"/>
        <w:rPr>
          <w:rFonts w:ascii="Aptos" w:hAnsi="Aptos"/>
          <w:color w:val="auto"/>
          <w:sz w:val="22"/>
        </w:rPr>
      </w:pPr>
      <w:r w:rsidRPr="00DA145B">
        <w:rPr>
          <w:rFonts w:ascii="Aptos" w:hAnsi="Aptos"/>
          <w:color w:val="auto"/>
          <w:sz w:val="22"/>
        </w:rPr>
        <w:t>ATS</w:t>
      </w:r>
      <w:r w:rsidR="004304B8" w:rsidRPr="00DA145B">
        <w:rPr>
          <w:rFonts w:ascii="Aptos" w:hAnsi="Aptos"/>
          <w:color w:val="auto"/>
          <w:sz w:val="22"/>
        </w:rPr>
        <w:t xml:space="preserve"> is committed to the equality of opportunity and selects individuals based on their skills, qualifications, and experience and not on their background or personal circumstances. Having a criminal conviction will not necessarily prevent someone from studying at </w:t>
      </w:r>
      <w:r w:rsidRPr="00DA145B">
        <w:rPr>
          <w:rFonts w:ascii="Aptos" w:hAnsi="Aptos"/>
          <w:color w:val="auto"/>
          <w:sz w:val="22"/>
        </w:rPr>
        <w:t>ATS</w:t>
      </w:r>
      <w:r w:rsidR="004304B8" w:rsidRPr="00DA145B">
        <w:rPr>
          <w:rFonts w:ascii="Aptos" w:hAnsi="Aptos"/>
          <w:color w:val="auto"/>
          <w:sz w:val="22"/>
        </w:rPr>
        <w:t xml:space="preserve">.   </w:t>
      </w:r>
    </w:p>
    <w:p w14:paraId="55B8032E" w14:textId="77777777" w:rsidR="004304B8" w:rsidRPr="00E4751F" w:rsidRDefault="004304B8" w:rsidP="004A2DB2">
      <w:pPr>
        <w:ind w:left="0" w:right="4"/>
        <w:rPr>
          <w:rFonts w:ascii="Aptos" w:hAnsi="Aptos"/>
          <w:color w:val="auto"/>
          <w:sz w:val="6"/>
          <w:szCs w:val="6"/>
        </w:rPr>
      </w:pPr>
      <w:r w:rsidRPr="00DA145B">
        <w:rPr>
          <w:rFonts w:ascii="Aptos" w:hAnsi="Aptos"/>
          <w:color w:val="auto"/>
          <w:sz w:val="22"/>
        </w:rPr>
        <w:t xml:space="preserve">     </w:t>
      </w:r>
    </w:p>
    <w:p w14:paraId="0F5EDCBF" w14:textId="221A87F9" w:rsidR="004304B8" w:rsidRPr="00DA145B" w:rsidRDefault="00DA145B" w:rsidP="00E4751F">
      <w:pPr>
        <w:ind w:left="0" w:right="-590"/>
        <w:jc w:val="both"/>
        <w:rPr>
          <w:rFonts w:ascii="Aptos" w:hAnsi="Aptos"/>
          <w:color w:val="auto"/>
          <w:sz w:val="22"/>
        </w:rPr>
      </w:pPr>
      <w:r w:rsidRPr="00DA145B">
        <w:rPr>
          <w:rFonts w:ascii="Aptos" w:hAnsi="Aptos"/>
          <w:color w:val="auto"/>
          <w:sz w:val="22"/>
        </w:rPr>
        <w:t>ATS</w:t>
      </w:r>
      <w:r w:rsidR="004304B8" w:rsidRPr="00DA145B">
        <w:rPr>
          <w:rFonts w:ascii="Aptos" w:hAnsi="Aptos"/>
          <w:color w:val="auto"/>
          <w:sz w:val="22"/>
        </w:rPr>
        <w:t xml:space="preserve"> is mindful, however, of the duty of care it owes to its learners, staff and the wider community to act reasonably to protect their health, safety and welfare. </w:t>
      </w:r>
      <w:proofErr w:type="gramStart"/>
      <w:r w:rsidR="004304B8" w:rsidRPr="00DA145B">
        <w:rPr>
          <w:rFonts w:ascii="Aptos" w:hAnsi="Aptos"/>
          <w:color w:val="auto"/>
          <w:sz w:val="22"/>
        </w:rPr>
        <w:t>As a consequence</w:t>
      </w:r>
      <w:proofErr w:type="gramEnd"/>
      <w:r w:rsidR="004304B8" w:rsidRPr="00DA145B">
        <w:rPr>
          <w:rFonts w:ascii="Aptos" w:hAnsi="Aptos"/>
          <w:color w:val="auto"/>
          <w:sz w:val="22"/>
        </w:rPr>
        <w:t xml:space="preserve">, </w:t>
      </w:r>
      <w:r w:rsidRPr="00DA145B">
        <w:rPr>
          <w:rFonts w:ascii="Aptos" w:hAnsi="Aptos"/>
          <w:color w:val="auto"/>
          <w:sz w:val="22"/>
        </w:rPr>
        <w:t>ATS</w:t>
      </w:r>
      <w:r w:rsidR="004304B8" w:rsidRPr="00DA145B">
        <w:rPr>
          <w:rFonts w:ascii="Aptos" w:hAnsi="Aptos"/>
          <w:color w:val="auto"/>
          <w:sz w:val="22"/>
        </w:rPr>
        <w:t xml:space="preserve"> requires all applicants to disclose any criminal convictions on application and re-enrolment.   </w:t>
      </w:r>
    </w:p>
    <w:p w14:paraId="4547477B" w14:textId="77777777" w:rsidR="004304B8" w:rsidRPr="00E4751F" w:rsidRDefault="004304B8" w:rsidP="004A2DB2">
      <w:pPr>
        <w:ind w:left="0" w:right="4"/>
        <w:rPr>
          <w:rFonts w:ascii="Aptos" w:hAnsi="Aptos"/>
          <w:color w:val="auto"/>
          <w:sz w:val="6"/>
          <w:szCs w:val="6"/>
        </w:rPr>
      </w:pPr>
    </w:p>
    <w:p w14:paraId="5A8E0715" w14:textId="7EBFB352" w:rsidR="004304B8" w:rsidRPr="00DA145B" w:rsidRDefault="004304B8" w:rsidP="00E4751F">
      <w:pPr>
        <w:ind w:left="0" w:right="-732"/>
        <w:jc w:val="both"/>
        <w:rPr>
          <w:rFonts w:ascii="Aptos" w:hAnsi="Aptos"/>
          <w:color w:val="auto"/>
          <w:sz w:val="22"/>
        </w:rPr>
      </w:pPr>
      <w:r w:rsidRPr="00DA145B">
        <w:rPr>
          <w:rFonts w:ascii="Aptos" w:hAnsi="Aptos"/>
          <w:color w:val="auto"/>
          <w:sz w:val="22"/>
        </w:rPr>
        <w:t xml:space="preserve">If a criminal conviction is disclosed or otherwise brought to our attention, </w:t>
      </w:r>
      <w:r w:rsidR="00DA145B" w:rsidRPr="00DA145B">
        <w:rPr>
          <w:rFonts w:ascii="Aptos" w:hAnsi="Aptos"/>
          <w:color w:val="auto"/>
          <w:sz w:val="22"/>
        </w:rPr>
        <w:t>ATS</w:t>
      </w:r>
      <w:r w:rsidRPr="00DA145B">
        <w:rPr>
          <w:rFonts w:ascii="Aptos" w:hAnsi="Aptos"/>
          <w:color w:val="auto"/>
          <w:sz w:val="22"/>
        </w:rPr>
        <w:t xml:space="preserve">, will work with that person to determine the level of risk posed by the conviction to both the individual and/or to others.  </w:t>
      </w:r>
    </w:p>
    <w:p w14:paraId="15B2A2D3" w14:textId="77777777" w:rsidR="004304B8" w:rsidRPr="00E4751F" w:rsidRDefault="004304B8" w:rsidP="004A2DB2">
      <w:pPr>
        <w:ind w:left="0" w:right="4"/>
        <w:rPr>
          <w:rFonts w:ascii="Aptos" w:hAnsi="Aptos"/>
          <w:color w:val="auto"/>
          <w:sz w:val="6"/>
          <w:szCs w:val="6"/>
        </w:rPr>
      </w:pPr>
    </w:p>
    <w:p w14:paraId="011D253D" w14:textId="4B228632" w:rsidR="004304B8" w:rsidRPr="00DA145B" w:rsidRDefault="004304B8" w:rsidP="00E4751F">
      <w:pPr>
        <w:ind w:left="0" w:right="-590"/>
        <w:jc w:val="both"/>
        <w:rPr>
          <w:rFonts w:ascii="Aptos" w:hAnsi="Aptos"/>
          <w:color w:val="auto"/>
          <w:sz w:val="22"/>
        </w:rPr>
      </w:pPr>
      <w:r w:rsidRPr="00DA145B">
        <w:rPr>
          <w:rFonts w:ascii="Aptos" w:hAnsi="Aptos"/>
          <w:color w:val="auto"/>
          <w:sz w:val="22"/>
        </w:rPr>
        <w:t xml:space="preserve">The individual will be required to complete a safeguarding risk assessment, providing </w:t>
      </w:r>
      <w:r w:rsidR="00DA145B" w:rsidRPr="00DA145B">
        <w:rPr>
          <w:rFonts w:ascii="Aptos" w:hAnsi="Aptos"/>
          <w:color w:val="auto"/>
          <w:sz w:val="22"/>
        </w:rPr>
        <w:t>ATS</w:t>
      </w:r>
      <w:r w:rsidRPr="00DA145B">
        <w:rPr>
          <w:rFonts w:ascii="Aptos" w:hAnsi="Aptos"/>
          <w:color w:val="auto"/>
          <w:sz w:val="22"/>
        </w:rPr>
        <w:t xml:space="preserve"> with further information about the offence and contact details for any relevant third party e.g. a Probation Officer.  </w:t>
      </w:r>
    </w:p>
    <w:p w14:paraId="562A4B8F" w14:textId="77777777" w:rsidR="004304B8" w:rsidRPr="00E4751F" w:rsidRDefault="004304B8" w:rsidP="004A2DB2">
      <w:pPr>
        <w:ind w:left="0" w:right="4"/>
        <w:rPr>
          <w:rFonts w:ascii="Aptos" w:hAnsi="Aptos"/>
          <w:color w:val="auto"/>
          <w:sz w:val="6"/>
          <w:szCs w:val="6"/>
        </w:rPr>
      </w:pPr>
      <w:r w:rsidRPr="00DA145B">
        <w:rPr>
          <w:rFonts w:ascii="Aptos" w:hAnsi="Aptos"/>
          <w:color w:val="auto"/>
          <w:sz w:val="22"/>
        </w:rPr>
        <w:t xml:space="preserve">    </w:t>
      </w:r>
    </w:p>
    <w:p w14:paraId="07521869" w14:textId="6B1FCAD1" w:rsidR="004304B8" w:rsidRPr="00DA145B" w:rsidRDefault="004304B8" w:rsidP="00E4751F">
      <w:pPr>
        <w:ind w:left="0" w:right="-590"/>
        <w:jc w:val="both"/>
        <w:rPr>
          <w:rFonts w:ascii="Aptos" w:hAnsi="Aptos"/>
          <w:color w:val="auto"/>
          <w:sz w:val="22"/>
        </w:rPr>
      </w:pPr>
      <w:r w:rsidRPr="00DA145B">
        <w:rPr>
          <w:rFonts w:ascii="Aptos" w:hAnsi="Aptos"/>
          <w:color w:val="auto"/>
          <w:sz w:val="22"/>
        </w:rPr>
        <w:t xml:space="preserve">The information given on the Disclosure Form will then be used to assess whether there is any risk posed should the individual enrol on a course at </w:t>
      </w:r>
      <w:r w:rsidR="00DA145B" w:rsidRPr="00DA145B">
        <w:rPr>
          <w:rFonts w:ascii="Aptos" w:hAnsi="Aptos"/>
          <w:color w:val="auto"/>
          <w:sz w:val="22"/>
        </w:rPr>
        <w:t>ATS</w:t>
      </w:r>
      <w:r w:rsidRPr="00DA145B">
        <w:rPr>
          <w:rFonts w:ascii="Aptos" w:hAnsi="Aptos"/>
          <w:color w:val="auto"/>
          <w:sz w:val="22"/>
        </w:rPr>
        <w:t xml:space="preserve"> Training. An interview must take place with one of the nominated Safeguarding </w:t>
      </w:r>
      <w:proofErr w:type="gramStart"/>
      <w:r w:rsidRPr="00DA145B">
        <w:rPr>
          <w:rFonts w:ascii="Aptos" w:hAnsi="Aptos"/>
          <w:color w:val="auto"/>
          <w:sz w:val="22"/>
        </w:rPr>
        <w:t>Lead</w:t>
      </w:r>
      <w:proofErr w:type="gramEnd"/>
      <w:r w:rsidRPr="00DA145B">
        <w:rPr>
          <w:rFonts w:ascii="Aptos" w:hAnsi="Aptos"/>
          <w:color w:val="auto"/>
          <w:sz w:val="22"/>
        </w:rPr>
        <w:t xml:space="preserve"> to enrolment to approve the application and sign the enrolment form. Where medium/high risk has been identified, this will be referred to the Safeguarding Operational Group and enrolment deferred until a decision is reached.      </w:t>
      </w:r>
    </w:p>
    <w:p w14:paraId="313A436E" w14:textId="77777777" w:rsidR="004304B8" w:rsidRPr="00DA145B" w:rsidRDefault="004304B8" w:rsidP="004A2DB2">
      <w:pPr>
        <w:ind w:left="0" w:right="4"/>
        <w:jc w:val="both"/>
        <w:rPr>
          <w:rFonts w:ascii="Aptos" w:hAnsi="Aptos"/>
          <w:color w:val="auto"/>
          <w:sz w:val="22"/>
        </w:rPr>
      </w:pPr>
    </w:p>
    <w:p w14:paraId="25B2B01E" w14:textId="574F026D" w:rsidR="009D0FA1" w:rsidRPr="00E4751F" w:rsidRDefault="00E4751F" w:rsidP="00E4751F">
      <w:pPr>
        <w:pStyle w:val="Heading1"/>
        <w:numPr>
          <w:ilvl w:val="0"/>
          <w:numId w:val="0"/>
        </w:numPr>
        <w:ind w:left="709" w:right="4" w:hanging="709"/>
        <w:rPr>
          <w:rFonts w:ascii="Aptos" w:hAnsi="Aptos"/>
          <w:b/>
          <w:bCs/>
          <w:color w:val="C00000"/>
          <w:sz w:val="22"/>
          <w:szCs w:val="22"/>
        </w:rPr>
      </w:pPr>
      <w:bookmarkStart w:id="19" w:name="_Toc153019748"/>
      <w:r w:rsidRPr="00E4751F">
        <w:rPr>
          <w:rFonts w:ascii="Aptos" w:hAnsi="Aptos"/>
          <w:b/>
          <w:bCs/>
          <w:color w:val="C00000"/>
          <w:sz w:val="22"/>
          <w:szCs w:val="22"/>
        </w:rPr>
        <w:t>CONCERNS ABOUT ANOTHER STAFF MEMBER</w:t>
      </w:r>
      <w:bookmarkEnd w:id="19"/>
      <w:r w:rsidRPr="00E4751F">
        <w:rPr>
          <w:rFonts w:ascii="Aptos" w:hAnsi="Aptos"/>
          <w:b/>
          <w:bCs/>
          <w:color w:val="C00000"/>
          <w:sz w:val="22"/>
          <w:szCs w:val="22"/>
        </w:rPr>
        <w:t xml:space="preserve"> </w:t>
      </w:r>
    </w:p>
    <w:p w14:paraId="7C1D3E44" w14:textId="77777777" w:rsidR="009D0FA1" w:rsidRPr="00E4751F" w:rsidRDefault="009D0FA1" w:rsidP="004A2DB2">
      <w:pPr>
        <w:ind w:left="0" w:right="4"/>
        <w:rPr>
          <w:rFonts w:ascii="Aptos" w:hAnsi="Aptos"/>
          <w:color w:val="auto"/>
          <w:sz w:val="6"/>
          <w:szCs w:val="6"/>
        </w:rPr>
      </w:pPr>
    </w:p>
    <w:p w14:paraId="3FF3CE95" w14:textId="58388A1E" w:rsidR="009D0FA1" w:rsidRPr="00DA145B" w:rsidRDefault="009D0FA1" w:rsidP="00E4751F">
      <w:pPr>
        <w:ind w:left="0" w:right="-448"/>
        <w:jc w:val="both"/>
        <w:rPr>
          <w:rFonts w:ascii="Aptos" w:hAnsi="Aptos"/>
          <w:color w:val="auto"/>
          <w:sz w:val="22"/>
        </w:rPr>
      </w:pPr>
      <w:r w:rsidRPr="00DA145B">
        <w:rPr>
          <w:rFonts w:ascii="Aptos" w:hAnsi="Aptos"/>
          <w:color w:val="auto"/>
          <w:sz w:val="22"/>
        </w:rPr>
        <w:t xml:space="preserve">It is recognised that sometimes allegations may involve a member of </w:t>
      </w:r>
      <w:r w:rsidR="00DA145B" w:rsidRPr="00DA145B">
        <w:rPr>
          <w:rFonts w:ascii="Aptos" w:hAnsi="Aptos"/>
          <w:color w:val="auto"/>
          <w:sz w:val="22"/>
        </w:rPr>
        <w:t>ATS</w:t>
      </w:r>
      <w:r w:rsidR="00A240C2" w:rsidRPr="00DA145B">
        <w:rPr>
          <w:rFonts w:ascii="Aptos" w:hAnsi="Aptos"/>
          <w:color w:val="auto"/>
          <w:sz w:val="22"/>
        </w:rPr>
        <w:t xml:space="preserve"> </w:t>
      </w:r>
      <w:r w:rsidRPr="00DA145B">
        <w:rPr>
          <w:rFonts w:ascii="Aptos" w:hAnsi="Aptos"/>
          <w:color w:val="auto"/>
          <w:sz w:val="22"/>
        </w:rPr>
        <w:t xml:space="preserve">staff. In these circumstances the allegation must be reported directly to the Managing Director.      </w:t>
      </w:r>
    </w:p>
    <w:p w14:paraId="07490D1D" w14:textId="77777777" w:rsidR="009D0FA1" w:rsidRPr="00E4751F" w:rsidRDefault="009D0FA1" w:rsidP="004A2DB2">
      <w:pPr>
        <w:ind w:left="0" w:right="4"/>
        <w:rPr>
          <w:rFonts w:ascii="Aptos" w:hAnsi="Aptos"/>
          <w:color w:val="auto"/>
          <w:sz w:val="6"/>
          <w:szCs w:val="6"/>
        </w:rPr>
      </w:pPr>
    </w:p>
    <w:p w14:paraId="1888C2FE" w14:textId="7BF79464" w:rsidR="009D0FA1" w:rsidRPr="00DA145B" w:rsidRDefault="009D0FA1" w:rsidP="00E4751F">
      <w:pPr>
        <w:ind w:left="0" w:right="-590"/>
        <w:rPr>
          <w:rFonts w:ascii="Aptos" w:hAnsi="Aptos"/>
          <w:color w:val="auto"/>
          <w:sz w:val="22"/>
        </w:rPr>
      </w:pPr>
      <w:r w:rsidRPr="00DA145B">
        <w:rPr>
          <w:rFonts w:ascii="Aptos" w:hAnsi="Aptos"/>
          <w:color w:val="auto"/>
          <w:sz w:val="22"/>
        </w:rPr>
        <w:t xml:space="preserve">In the absence of the Managing Director, the Contracts Manager must be informed. On receipt of such an allegation, </w:t>
      </w:r>
      <w:r w:rsidR="00DA145B" w:rsidRPr="00DA145B">
        <w:rPr>
          <w:rFonts w:ascii="Aptos" w:hAnsi="Aptos"/>
          <w:color w:val="auto"/>
          <w:sz w:val="22"/>
        </w:rPr>
        <w:t>ATS</w:t>
      </w:r>
      <w:r w:rsidRPr="00DA145B">
        <w:rPr>
          <w:rFonts w:ascii="Aptos" w:hAnsi="Aptos"/>
          <w:color w:val="auto"/>
          <w:sz w:val="22"/>
        </w:rPr>
        <w:t xml:space="preserve"> Training’s Disciplinary Procedures relating to allegations of abuse will be followed.      </w:t>
      </w:r>
    </w:p>
    <w:p w14:paraId="51AD3941" w14:textId="77777777" w:rsidR="009D0FA1" w:rsidRPr="00E4751F" w:rsidRDefault="009D0FA1" w:rsidP="004A2DB2">
      <w:pPr>
        <w:ind w:left="0" w:right="4"/>
        <w:rPr>
          <w:rFonts w:ascii="Aptos" w:hAnsi="Aptos"/>
          <w:color w:val="auto"/>
          <w:sz w:val="6"/>
          <w:szCs w:val="6"/>
        </w:rPr>
      </w:pPr>
    </w:p>
    <w:p w14:paraId="1081B596" w14:textId="62B29962" w:rsidR="004304B8" w:rsidRDefault="009D0FA1" w:rsidP="00E4751F">
      <w:pPr>
        <w:ind w:left="0" w:right="-448"/>
        <w:jc w:val="both"/>
        <w:rPr>
          <w:rFonts w:ascii="Aptos" w:hAnsi="Aptos"/>
          <w:color w:val="auto"/>
          <w:sz w:val="22"/>
        </w:rPr>
      </w:pPr>
      <w:r w:rsidRPr="00DA145B">
        <w:rPr>
          <w:rFonts w:ascii="Aptos" w:hAnsi="Aptos"/>
          <w:color w:val="auto"/>
          <w:sz w:val="22"/>
        </w:rPr>
        <w:t xml:space="preserve">Additionally, the Chair of the Board will be notified if the allegations relate to the Managing Director.      </w:t>
      </w:r>
    </w:p>
    <w:p w14:paraId="2CC35886" w14:textId="77777777" w:rsidR="00E4751F" w:rsidRPr="00DA145B" w:rsidRDefault="00E4751F" w:rsidP="00E4751F">
      <w:pPr>
        <w:ind w:left="0" w:right="-448"/>
        <w:rPr>
          <w:rFonts w:ascii="Aptos" w:hAnsi="Aptos"/>
          <w:color w:val="auto"/>
          <w:sz w:val="22"/>
        </w:rPr>
      </w:pPr>
    </w:p>
    <w:p w14:paraId="0B36EFAE" w14:textId="667A9A70" w:rsidR="009D0FA1" w:rsidRPr="00E4751F" w:rsidRDefault="00E4751F" w:rsidP="00E4751F">
      <w:pPr>
        <w:pStyle w:val="Heading1"/>
        <w:numPr>
          <w:ilvl w:val="0"/>
          <w:numId w:val="0"/>
        </w:numPr>
        <w:ind w:left="709" w:right="4" w:hanging="709"/>
        <w:rPr>
          <w:rFonts w:ascii="Aptos" w:hAnsi="Aptos"/>
          <w:b/>
          <w:bCs/>
          <w:color w:val="C00000"/>
          <w:sz w:val="22"/>
          <w:szCs w:val="22"/>
        </w:rPr>
      </w:pPr>
      <w:bookmarkStart w:id="20" w:name="_Toc153019749"/>
      <w:r w:rsidRPr="00E4751F">
        <w:rPr>
          <w:rFonts w:ascii="Aptos" w:hAnsi="Aptos"/>
          <w:b/>
          <w:bCs/>
          <w:color w:val="C00000"/>
          <w:sz w:val="22"/>
          <w:szCs w:val="22"/>
        </w:rPr>
        <w:t>CONCERNS ABOUT SAFEGUARDING PRACTICES</w:t>
      </w:r>
      <w:bookmarkEnd w:id="20"/>
      <w:r w:rsidRPr="00E4751F">
        <w:rPr>
          <w:rFonts w:ascii="Aptos" w:hAnsi="Aptos"/>
          <w:b/>
          <w:bCs/>
          <w:color w:val="C00000"/>
          <w:sz w:val="22"/>
          <w:szCs w:val="22"/>
        </w:rPr>
        <w:t xml:space="preserve"> </w:t>
      </w:r>
    </w:p>
    <w:p w14:paraId="3FFAB43B" w14:textId="77777777" w:rsidR="009D0FA1" w:rsidRPr="00E4751F" w:rsidRDefault="009D0FA1" w:rsidP="000D65E7">
      <w:pPr>
        <w:rPr>
          <w:rFonts w:ascii="Aptos" w:hAnsi="Aptos"/>
          <w:color w:val="auto"/>
          <w:sz w:val="6"/>
          <w:szCs w:val="6"/>
        </w:rPr>
      </w:pPr>
    </w:p>
    <w:p w14:paraId="0FE11533" w14:textId="21C5FC56" w:rsidR="009D0FA1" w:rsidRPr="00DA145B" w:rsidRDefault="009D0FA1" w:rsidP="00E4751F">
      <w:pPr>
        <w:ind w:left="0" w:right="-448"/>
        <w:jc w:val="both"/>
        <w:rPr>
          <w:rFonts w:ascii="Aptos" w:hAnsi="Aptos"/>
          <w:color w:val="auto"/>
          <w:sz w:val="22"/>
        </w:rPr>
      </w:pPr>
      <w:r w:rsidRPr="00DA145B">
        <w:rPr>
          <w:rFonts w:ascii="Aptos" w:hAnsi="Aptos"/>
          <w:color w:val="auto"/>
          <w:sz w:val="22"/>
        </w:rPr>
        <w:t xml:space="preserve">All staff should feel able to raise concerns about poor or unsafe practice and potential failures in the </w:t>
      </w:r>
      <w:r w:rsidR="00DA145B" w:rsidRPr="00DA145B">
        <w:rPr>
          <w:rFonts w:ascii="Aptos" w:hAnsi="Aptos"/>
          <w:color w:val="auto"/>
          <w:sz w:val="22"/>
        </w:rPr>
        <w:t>ATS</w:t>
      </w:r>
      <w:r w:rsidRPr="00DA145B">
        <w:rPr>
          <w:rFonts w:ascii="Aptos" w:hAnsi="Aptos"/>
          <w:color w:val="auto"/>
          <w:sz w:val="22"/>
        </w:rPr>
        <w:t xml:space="preserve"> Training’s safeguarding practices and that such concerns would be taken seriously by the Management and Leadership Team.      </w:t>
      </w:r>
    </w:p>
    <w:p w14:paraId="48F7103B" w14:textId="77777777" w:rsidR="009D0FA1" w:rsidRPr="00E4751F" w:rsidRDefault="009D0FA1" w:rsidP="00E4751F">
      <w:pPr>
        <w:ind w:right="-448"/>
        <w:jc w:val="both"/>
        <w:rPr>
          <w:rFonts w:ascii="Aptos" w:hAnsi="Aptos"/>
          <w:color w:val="auto"/>
          <w:sz w:val="6"/>
          <w:szCs w:val="6"/>
        </w:rPr>
      </w:pPr>
    </w:p>
    <w:p w14:paraId="493684F2" w14:textId="2FBA5BF9" w:rsidR="009D0FA1" w:rsidRPr="00DA145B" w:rsidRDefault="009D0FA1" w:rsidP="00E4751F">
      <w:pPr>
        <w:ind w:left="0" w:right="-448"/>
        <w:jc w:val="both"/>
        <w:rPr>
          <w:rFonts w:ascii="Aptos" w:hAnsi="Aptos"/>
          <w:color w:val="auto"/>
          <w:sz w:val="22"/>
        </w:rPr>
      </w:pPr>
      <w:r w:rsidRPr="00DA145B">
        <w:rPr>
          <w:rFonts w:ascii="Aptos" w:hAnsi="Aptos"/>
          <w:color w:val="auto"/>
          <w:sz w:val="22"/>
        </w:rPr>
        <w:t xml:space="preserve">If staff members have any concerns about the safeguarding regime, they should raise this initially with their Line Manager. If no immediate action is taken, then appropriate Whistleblowing Procedures are in place for such concerns to be raised with the Management and Leadership Team. </w:t>
      </w:r>
    </w:p>
    <w:p w14:paraId="518FD7E5" w14:textId="77777777" w:rsidR="005618A0" w:rsidRPr="00E4751F" w:rsidRDefault="005618A0" w:rsidP="00E4751F">
      <w:pPr>
        <w:ind w:left="0" w:right="-448"/>
        <w:jc w:val="both"/>
        <w:rPr>
          <w:rFonts w:ascii="Aptos" w:hAnsi="Aptos"/>
          <w:color w:val="auto"/>
          <w:sz w:val="6"/>
          <w:szCs w:val="6"/>
        </w:rPr>
      </w:pPr>
    </w:p>
    <w:p w14:paraId="7BC4FF79" w14:textId="74AF4D92" w:rsidR="009D0FA1" w:rsidRPr="00DA145B" w:rsidRDefault="009D0FA1" w:rsidP="00E4751F">
      <w:pPr>
        <w:ind w:left="0" w:right="-448"/>
        <w:jc w:val="both"/>
        <w:rPr>
          <w:rFonts w:ascii="Aptos" w:hAnsi="Aptos"/>
          <w:color w:val="auto"/>
          <w:sz w:val="22"/>
        </w:rPr>
      </w:pPr>
      <w:r w:rsidRPr="00DA145B">
        <w:rPr>
          <w:rFonts w:ascii="Aptos" w:hAnsi="Aptos"/>
          <w:color w:val="auto"/>
          <w:sz w:val="22"/>
        </w:rPr>
        <w:lastRenderedPageBreak/>
        <w:t xml:space="preserve">Where a staff member feels unable to raise an issue with </w:t>
      </w:r>
      <w:r w:rsidR="00DA145B" w:rsidRPr="00DA145B">
        <w:rPr>
          <w:rFonts w:ascii="Aptos" w:hAnsi="Aptos"/>
          <w:color w:val="auto"/>
          <w:sz w:val="22"/>
        </w:rPr>
        <w:t>ATS</w:t>
      </w:r>
      <w:r w:rsidRPr="00DA145B">
        <w:rPr>
          <w:rFonts w:ascii="Aptos" w:hAnsi="Aptos"/>
          <w:color w:val="auto"/>
          <w:sz w:val="22"/>
        </w:rPr>
        <w:t xml:space="preserve"> or feels that their genuine concerns are not being addressed, other whistleblowing channels may be open to them: General guidance can be found at - Advice on whistleblowing.     </w:t>
      </w:r>
    </w:p>
    <w:p w14:paraId="4F89CBE7" w14:textId="77777777" w:rsidR="009D0FA1" w:rsidRPr="00E4751F" w:rsidRDefault="009D0FA1" w:rsidP="004A2DB2">
      <w:pPr>
        <w:ind w:right="4"/>
        <w:jc w:val="both"/>
        <w:rPr>
          <w:rFonts w:ascii="Aptos" w:hAnsi="Aptos"/>
          <w:iCs/>
          <w:color w:val="auto"/>
          <w:sz w:val="6"/>
          <w:szCs w:val="6"/>
        </w:rPr>
      </w:pPr>
    </w:p>
    <w:p w14:paraId="74603C00" w14:textId="77777777" w:rsidR="009D0FA1" w:rsidRPr="00DA145B" w:rsidRDefault="009D0FA1" w:rsidP="00E4751F">
      <w:pPr>
        <w:ind w:left="0" w:right="-448"/>
        <w:jc w:val="both"/>
        <w:rPr>
          <w:rFonts w:ascii="Aptos" w:hAnsi="Aptos"/>
          <w:iCs/>
          <w:color w:val="auto"/>
          <w:sz w:val="22"/>
        </w:rPr>
      </w:pPr>
      <w:r w:rsidRPr="00DA145B">
        <w:rPr>
          <w:rFonts w:ascii="Aptos" w:hAnsi="Aptos"/>
          <w:iCs/>
          <w:color w:val="auto"/>
          <w:sz w:val="22"/>
        </w:rPr>
        <w:t xml:space="preserve">The NSPCC whistleblowing helpline is available for staff who do not feel able to raise concerns regarding child protection failures internally. Staff can call: 0800 028 0285 - line is available from 8:00 AM to 8:00 PM, Monday to Friday and Email: help@nspcc.org.uk.    </w:t>
      </w:r>
    </w:p>
    <w:p w14:paraId="72D2C55E" w14:textId="77777777" w:rsidR="009D0FA1" w:rsidRDefault="009D0FA1" w:rsidP="004A2DB2">
      <w:pPr>
        <w:ind w:left="0" w:right="4"/>
        <w:rPr>
          <w:rFonts w:ascii="Aptos" w:hAnsi="Aptos"/>
          <w:color w:val="auto"/>
          <w:sz w:val="6"/>
          <w:szCs w:val="6"/>
        </w:rPr>
      </w:pPr>
    </w:p>
    <w:p w14:paraId="45862260" w14:textId="77777777" w:rsidR="00E4751F" w:rsidRDefault="00E4751F" w:rsidP="004A2DB2">
      <w:pPr>
        <w:ind w:left="0" w:right="4"/>
        <w:rPr>
          <w:rFonts w:ascii="Aptos" w:hAnsi="Aptos"/>
          <w:color w:val="auto"/>
          <w:sz w:val="6"/>
          <w:szCs w:val="6"/>
        </w:rPr>
      </w:pPr>
    </w:p>
    <w:p w14:paraId="64B7D63D" w14:textId="77777777" w:rsidR="00E4751F" w:rsidRPr="00E4751F" w:rsidRDefault="00E4751F" w:rsidP="004A2DB2">
      <w:pPr>
        <w:ind w:left="0" w:right="4"/>
        <w:rPr>
          <w:rFonts w:ascii="Aptos" w:hAnsi="Aptos"/>
          <w:color w:val="auto"/>
          <w:sz w:val="6"/>
          <w:szCs w:val="6"/>
        </w:rPr>
      </w:pPr>
    </w:p>
    <w:p w14:paraId="71E597FD" w14:textId="7A5E15D9" w:rsidR="009D0FA1" w:rsidRPr="00E4751F" w:rsidRDefault="00E4751F" w:rsidP="00E4751F">
      <w:pPr>
        <w:pStyle w:val="Heading1"/>
        <w:numPr>
          <w:ilvl w:val="0"/>
          <w:numId w:val="0"/>
        </w:numPr>
        <w:ind w:left="709" w:right="4" w:hanging="709"/>
        <w:rPr>
          <w:rFonts w:ascii="Aptos" w:hAnsi="Aptos"/>
          <w:b/>
          <w:bCs/>
          <w:color w:val="C00000"/>
          <w:sz w:val="22"/>
          <w:szCs w:val="22"/>
        </w:rPr>
      </w:pPr>
      <w:bookmarkStart w:id="21" w:name="_Toc153019750"/>
      <w:r w:rsidRPr="00565531">
        <w:rPr>
          <w:rFonts w:ascii="Aptos" w:hAnsi="Aptos"/>
          <w:b/>
          <w:bCs/>
          <w:color w:val="C00000"/>
          <w:sz w:val="22"/>
          <w:szCs w:val="22"/>
        </w:rPr>
        <w:t>RESPONSIBILITIES OF THE BOARD</w:t>
      </w:r>
      <w:bookmarkEnd w:id="21"/>
      <w:r w:rsidRPr="00E4751F">
        <w:rPr>
          <w:rFonts w:ascii="Aptos" w:hAnsi="Aptos"/>
          <w:b/>
          <w:bCs/>
          <w:color w:val="C00000"/>
          <w:sz w:val="22"/>
          <w:szCs w:val="22"/>
        </w:rPr>
        <w:t xml:space="preserve"> </w:t>
      </w:r>
    </w:p>
    <w:p w14:paraId="327E51A7" w14:textId="77777777" w:rsidR="009D0FA1" w:rsidRPr="00E4751F" w:rsidRDefault="009D0FA1" w:rsidP="004A2DB2">
      <w:pPr>
        <w:ind w:left="0" w:right="4"/>
        <w:rPr>
          <w:rFonts w:ascii="Aptos" w:hAnsi="Aptos"/>
          <w:color w:val="auto"/>
          <w:sz w:val="6"/>
          <w:szCs w:val="6"/>
        </w:rPr>
      </w:pPr>
    </w:p>
    <w:p w14:paraId="4E1183F4" w14:textId="77777777" w:rsidR="009D0FA1" w:rsidRPr="00DA145B" w:rsidRDefault="009D0FA1" w:rsidP="004A2DB2">
      <w:pPr>
        <w:ind w:left="0" w:right="4"/>
        <w:rPr>
          <w:rFonts w:ascii="Aptos" w:hAnsi="Aptos"/>
          <w:color w:val="auto"/>
          <w:sz w:val="22"/>
        </w:rPr>
      </w:pPr>
      <w:r w:rsidRPr="00DA145B">
        <w:rPr>
          <w:rFonts w:ascii="Aptos" w:hAnsi="Aptos"/>
          <w:color w:val="auto"/>
          <w:sz w:val="22"/>
        </w:rPr>
        <w:t xml:space="preserve">The Board will:     </w:t>
      </w:r>
    </w:p>
    <w:p w14:paraId="11000D2C" w14:textId="77777777" w:rsidR="009D0FA1" w:rsidRPr="00E4751F" w:rsidRDefault="009D0FA1" w:rsidP="004A2DB2">
      <w:pPr>
        <w:ind w:left="0" w:right="4"/>
        <w:rPr>
          <w:rFonts w:ascii="Aptos" w:hAnsi="Aptos"/>
          <w:color w:val="auto"/>
          <w:sz w:val="6"/>
          <w:szCs w:val="6"/>
        </w:rPr>
      </w:pPr>
    </w:p>
    <w:p w14:paraId="4A06092E" w14:textId="09357619" w:rsidR="009D0FA1" w:rsidRPr="00DA145B" w:rsidRDefault="009D0FA1" w:rsidP="00A579DF">
      <w:pPr>
        <w:pStyle w:val="ListParagraph"/>
        <w:numPr>
          <w:ilvl w:val="0"/>
          <w:numId w:val="2"/>
        </w:numPr>
        <w:spacing w:after="0" w:line="240" w:lineRule="auto"/>
        <w:ind w:left="284" w:right="-306" w:hanging="284"/>
        <w:rPr>
          <w:rFonts w:ascii="Aptos" w:hAnsi="Aptos"/>
          <w:color w:val="auto"/>
          <w:sz w:val="22"/>
        </w:rPr>
      </w:pPr>
      <w:r w:rsidRPr="00DA145B">
        <w:rPr>
          <w:rFonts w:ascii="Aptos" w:hAnsi="Aptos"/>
          <w:color w:val="auto"/>
          <w:sz w:val="22"/>
        </w:rPr>
        <w:t xml:space="preserve">Ensure that </w:t>
      </w:r>
      <w:r w:rsidR="00DA145B" w:rsidRPr="00DA145B">
        <w:rPr>
          <w:rFonts w:ascii="Aptos" w:hAnsi="Aptos"/>
          <w:color w:val="auto"/>
          <w:sz w:val="22"/>
        </w:rPr>
        <w:t>ATS</w:t>
      </w:r>
      <w:r w:rsidRPr="00DA145B">
        <w:rPr>
          <w:rFonts w:ascii="Aptos" w:hAnsi="Aptos"/>
          <w:color w:val="auto"/>
          <w:sz w:val="22"/>
        </w:rPr>
        <w:t xml:space="preserve"> has an effective Safeguarding Policy in place which is updated </w:t>
      </w:r>
      <w:r w:rsidR="00761899" w:rsidRPr="00DA145B">
        <w:rPr>
          <w:rFonts w:ascii="Aptos" w:hAnsi="Aptos"/>
          <w:color w:val="auto"/>
          <w:sz w:val="22"/>
        </w:rPr>
        <w:t>annually,</w:t>
      </w:r>
      <w:r w:rsidRPr="00DA145B">
        <w:rPr>
          <w:rFonts w:ascii="Aptos" w:hAnsi="Aptos"/>
          <w:color w:val="auto"/>
          <w:sz w:val="22"/>
        </w:rPr>
        <w:t xml:space="preserve"> and that </w:t>
      </w:r>
      <w:r w:rsidR="00DA145B" w:rsidRPr="00DA145B">
        <w:rPr>
          <w:rFonts w:ascii="Aptos" w:hAnsi="Aptos"/>
          <w:color w:val="auto"/>
          <w:sz w:val="22"/>
        </w:rPr>
        <w:t>ATS</w:t>
      </w:r>
      <w:r w:rsidRPr="00DA145B">
        <w:rPr>
          <w:rFonts w:ascii="Aptos" w:hAnsi="Aptos"/>
          <w:color w:val="auto"/>
          <w:sz w:val="22"/>
        </w:rPr>
        <w:t xml:space="preserve"> contributes to inter-agency working in line with statutory guidance ‘Working Together to Safeguard Children </w:t>
      </w:r>
      <w:r w:rsidR="00DD454E" w:rsidRPr="00DA145B">
        <w:rPr>
          <w:rFonts w:ascii="Aptos" w:hAnsi="Aptos"/>
          <w:color w:val="auto"/>
          <w:sz w:val="22"/>
        </w:rPr>
        <w:t>February 2024</w:t>
      </w:r>
      <w:r w:rsidRPr="00DA145B">
        <w:rPr>
          <w:rFonts w:ascii="Aptos" w:hAnsi="Aptos"/>
          <w:color w:val="auto"/>
          <w:sz w:val="22"/>
        </w:rPr>
        <w:t xml:space="preserve"> and Keeping Children Safe in Education (KCSIE. (Department for Education, September 20</w:t>
      </w:r>
      <w:r w:rsidR="008516AF" w:rsidRPr="00DA145B">
        <w:rPr>
          <w:rFonts w:ascii="Aptos" w:hAnsi="Aptos"/>
          <w:color w:val="auto"/>
          <w:sz w:val="22"/>
        </w:rPr>
        <w:t>24</w:t>
      </w:r>
      <w:r w:rsidRPr="00DA145B">
        <w:rPr>
          <w:rFonts w:ascii="Aptos" w:hAnsi="Aptos"/>
          <w:color w:val="auto"/>
          <w:sz w:val="22"/>
        </w:rPr>
        <w:t xml:space="preserve">)     </w:t>
      </w:r>
    </w:p>
    <w:p w14:paraId="765E6D47" w14:textId="54C857D6" w:rsidR="009D0FA1" w:rsidRPr="00DA145B" w:rsidRDefault="009D0FA1" w:rsidP="00A579DF">
      <w:pPr>
        <w:pStyle w:val="ListParagraph"/>
        <w:numPr>
          <w:ilvl w:val="0"/>
          <w:numId w:val="2"/>
        </w:numPr>
        <w:spacing w:after="0" w:line="240" w:lineRule="auto"/>
        <w:ind w:left="284" w:right="-306" w:hanging="284"/>
        <w:rPr>
          <w:rFonts w:ascii="Aptos" w:hAnsi="Aptos"/>
          <w:color w:val="auto"/>
          <w:sz w:val="22"/>
        </w:rPr>
      </w:pPr>
      <w:r w:rsidRPr="00DA145B">
        <w:rPr>
          <w:rFonts w:ascii="Aptos" w:hAnsi="Aptos"/>
          <w:color w:val="auto"/>
          <w:sz w:val="22"/>
        </w:rPr>
        <w:t xml:space="preserve">Ensure that the Safeguarding arrangements </w:t>
      </w:r>
      <w:proofErr w:type="gramStart"/>
      <w:r w:rsidRPr="00DA145B">
        <w:rPr>
          <w:rFonts w:ascii="Aptos" w:hAnsi="Aptos"/>
          <w:color w:val="auto"/>
          <w:sz w:val="22"/>
        </w:rPr>
        <w:t>take into account</w:t>
      </w:r>
      <w:proofErr w:type="gramEnd"/>
      <w:r w:rsidRPr="00DA145B">
        <w:rPr>
          <w:rFonts w:ascii="Aptos" w:hAnsi="Aptos"/>
          <w:color w:val="auto"/>
          <w:sz w:val="22"/>
        </w:rPr>
        <w:t xml:space="preserve"> the procedures and practice of the local authority as part of the inter-agency safeguarding procedures set up by the Local Safeguarding Children Board (LSCB).  </w:t>
      </w:r>
    </w:p>
    <w:p w14:paraId="1F93355B" w14:textId="1BB54B6E" w:rsidR="009D0FA1" w:rsidRPr="00DA145B" w:rsidRDefault="009D0FA1" w:rsidP="00A579DF">
      <w:pPr>
        <w:pStyle w:val="ListParagraph"/>
        <w:numPr>
          <w:ilvl w:val="0"/>
          <w:numId w:val="2"/>
        </w:numPr>
        <w:spacing w:after="0" w:line="240" w:lineRule="auto"/>
        <w:ind w:left="284" w:right="-306" w:hanging="284"/>
        <w:rPr>
          <w:rFonts w:ascii="Aptos" w:hAnsi="Aptos"/>
          <w:color w:val="auto"/>
          <w:sz w:val="22"/>
        </w:rPr>
      </w:pPr>
      <w:r w:rsidRPr="00DA145B">
        <w:rPr>
          <w:rFonts w:ascii="Aptos" w:hAnsi="Aptos"/>
          <w:color w:val="auto"/>
          <w:sz w:val="22"/>
        </w:rPr>
        <w:t xml:space="preserve">Ensure that </w:t>
      </w:r>
      <w:r w:rsidR="00DA145B" w:rsidRPr="00DA145B">
        <w:rPr>
          <w:rFonts w:ascii="Aptos" w:hAnsi="Aptos"/>
          <w:color w:val="auto"/>
          <w:sz w:val="22"/>
        </w:rPr>
        <w:t>ATS</w:t>
      </w:r>
      <w:r w:rsidRPr="00DA145B">
        <w:rPr>
          <w:rFonts w:ascii="Aptos" w:hAnsi="Aptos"/>
          <w:color w:val="auto"/>
          <w:sz w:val="22"/>
        </w:rPr>
        <w:t xml:space="preserve"> complies with the Prevent Duty as set out in the Counter Terrorism and Security Act </w:t>
      </w:r>
      <w:r w:rsidR="00761899" w:rsidRPr="00DA145B">
        <w:rPr>
          <w:rFonts w:ascii="Aptos" w:hAnsi="Aptos"/>
          <w:color w:val="auto"/>
          <w:sz w:val="22"/>
        </w:rPr>
        <w:t>December 2023.</w:t>
      </w:r>
      <w:r w:rsidRPr="00DA145B">
        <w:rPr>
          <w:rFonts w:ascii="Aptos" w:hAnsi="Aptos"/>
          <w:color w:val="auto"/>
          <w:sz w:val="22"/>
        </w:rPr>
        <w:t xml:space="preserve">  </w:t>
      </w:r>
    </w:p>
    <w:p w14:paraId="6D72AD1C" w14:textId="1630D804" w:rsidR="009D0FA1" w:rsidRPr="00DA145B" w:rsidRDefault="009D0FA1" w:rsidP="00A579DF">
      <w:pPr>
        <w:pStyle w:val="ListParagraph"/>
        <w:numPr>
          <w:ilvl w:val="0"/>
          <w:numId w:val="2"/>
        </w:numPr>
        <w:spacing w:after="0" w:line="240" w:lineRule="auto"/>
        <w:ind w:left="284" w:right="-306" w:hanging="284"/>
        <w:rPr>
          <w:rFonts w:ascii="Aptos" w:hAnsi="Aptos"/>
          <w:color w:val="auto"/>
          <w:sz w:val="22"/>
        </w:rPr>
      </w:pPr>
      <w:r w:rsidRPr="00DA145B">
        <w:rPr>
          <w:rFonts w:ascii="Aptos" w:hAnsi="Aptos"/>
          <w:color w:val="auto"/>
          <w:sz w:val="22"/>
        </w:rPr>
        <w:t xml:space="preserve">Ensure that the policies and procedures in place enable appropriate action to be taken in a timely manner to safeguard and promote learners’ welfare.  </w:t>
      </w:r>
    </w:p>
    <w:p w14:paraId="63680F32" w14:textId="0DF05B2F" w:rsidR="009D0FA1" w:rsidRPr="00A82C98" w:rsidRDefault="009D0FA1" w:rsidP="00A579DF">
      <w:pPr>
        <w:pStyle w:val="ListParagraph"/>
        <w:numPr>
          <w:ilvl w:val="0"/>
          <w:numId w:val="2"/>
        </w:numPr>
        <w:spacing w:after="0" w:line="240" w:lineRule="auto"/>
        <w:ind w:left="284" w:right="-306" w:hanging="284"/>
        <w:rPr>
          <w:rFonts w:ascii="Aptos" w:hAnsi="Aptos"/>
          <w:color w:val="auto"/>
          <w:sz w:val="22"/>
        </w:rPr>
      </w:pPr>
      <w:r w:rsidRPr="00A82C98">
        <w:rPr>
          <w:rFonts w:ascii="Aptos" w:hAnsi="Aptos"/>
          <w:color w:val="auto"/>
          <w:sz w:val="22"/>
        </w:rPr>
        <w:t xml:space="preserve">Appoint a Board Member with responsibility for Safeguarding and Prevent who will liaise with the Managing Director and the Designated Safeguarding Lead.  </w:t>
      </w:r>
    </w:p>
    <w:p w14:paraId="2A1BCD1A" w14:textId="2CC6C519" w:rsidR="009D0FA1" w:rsidRPr="00DA145B" w:rsidRDefault="009D0FA1" w:rsidP="00A579DF">
      <w:pPr>
        <w:pStyle w:val="ListParagraph"/>
        <w:numPr>
          <w:ilvl w:val="0"/>
          <w:numId w:val="2"/>
        </w:numPr>
        <w:spacing w:after="0" w:line="240" w:lineRule="auto"/>
        <w:ind w:left="284" w:right="-306" w:hanging="284"/>
        <w:rPr>
          <w:rFonts w:ascii="Aptos" w:hAnsi="Aptos"/>
          <w:color w:val="auto"/>
          <w:sz w:val="22"/>
        </w:rPr>
      </w:pPr>
      <w:r w:rsidRPr="00DA145B">
        <w:rPr>
          <w:rFonts w:ascii="Aptos" w:hAnsi="Aptos"/>
          <w:color w:val="auto"/>
          <w:sz w:val="22"/>
        </w:rPr>
        <w:t xml:space="preserve">Ensure that a Designated Safeguarding Lead is appointed to lead on safeguarding, advise/support staff and liaise with the Local Authority and other agencies. He/she will have status/authority to carry out the role e.g. commit resources to safeguarding and direct staff as appropriate.  </w:t>
      </w:r>
    </w:p>
    <w:p w14:paraId="0798336B" w14:textId="47EA642F" w:rsidR="009D0FA1" w:rsidRPr="00A82C98" w:rsidRDefault="009D0FA1" w:rsidP="00A579DF">
      <w:pPr>
        <w:pStyle w:val="ListParagraph"/>
        <w:numPr>
          <w:ilvl w:val="0"/>
          <w:numId w:val="2"/>
        </w:numPr>
        <w:spacing w:after="0" w:line="240" w:lineRule="auto"/>
        <w:ind w:left="284" w:right="-306" w:hanging="284"/>
        <w:rPr>
          <w:rFonts w:ascii="Aptos" w:hAnsi="Aptos"/>
          <w:color w:val="auto"/>
          <w:sz w:val="22"/>
        </w:rPr>
      </w:pPr>
      <w:r w:rsidRPr="00A82C98">
        <w:rPr>
          <w:rFonts w:ascii="Aptos" w:hAnsi="Aptos"/>
          <w:color w:val="auto"/>
          <w:sz w:val="22"/>
        </w:rPr>
        <w:t xml:space="preserve">Give scrutiny to regular reports which will provide detail on the numbers and types of safeguarding incidents and concerns which have arisen, along with updates from Human Resources and Workforce Development.  </w:t>
      </w:r>
    </w:p>
    <w:p w14:paraId="74F94298" w14:textId="04A8347A" w:rsidR="009D0FA1" w:rsidRPr="00DA145B" w:rsidRDefault="009D0FA1" w:rsidP="00A579DF">
      <w:pPr>
        <w:pStyle w:val="ListParagraph"/>
        <w:numPr>
          <w:ilvl w:val="0"/>
          <w:numId w:val="2"/>
        </w:numPr>
        <w:spacing w:after="0" w:line="240" w:lineRule="auto"/>
        <w:ind w:left="284" w:right="-590" w:hanging="284"/>
        <w:rPr>
          <w:rFonts w:ascii="Aptos" w:hAnsi="Aptos"/>
          <w:color w:val="auto"/>
          <w:sz w:val="22"/>
        </w:rPr>
      </w:pPr>
      <w:r w:rsidRPr="00DA145B">
        <w:rPr>
          <w:rFonts w:ascii="Aptos" w:hAnsi="Aptos"/>
          <w:color w:val="auto"/>
          <w:sz w:val="22"/>
        </w:rPr>
        <w:t xml:space="preserve">Ensure that any deficiencies or weaknesses in safeguarding arrangements are remedied without delay.  </w:t>
      </w:r>
    </w:p>
    <w:p w14:paraId="6A3A8722" w14:textId="302C31E8" w:rsidR="009D0FA1" w:rsidRPr="00A82C98" w:rsidRDefault="009D0FA1" w:rsidP="00A579DF">
      <w:pPr>
        <w:pStyle w:val="ListParagraph"/>
        <w:numPr>
          <w:ilvl w:val="0"/>
          <w:numId w:val="2"/>
        </w:numPr>
        <w:spacing w:after="0" w:line="240" w:lineRule="auto"/>
        <w:ind w:left="284" w:right="-590" w:hanging="284"/>
        <w:rPr>
          <w:rFonts w:ascii="Aptos" w:hAnsi="Aptos"/>
          <w:color w:val="auto"/>
          <w:sz w:val="22"/>
        </w:rPr>
      </w:pPr>
      <w:r w:rsidRPr="00A82C98">
        <w:rPr>
          <w:rFonts w:ascii="Aptos" w:hAnsi="Aptos"/>
          <w:color w:val="auto"/>
          <w:sz w:val="22"/>
        </w:rPr>
        <w:t xml:space="preserve">Ensure that a member of the Board Body is nominated to liaise with the designated officer for the relevant local authority and partner agencies in the event of a safeguarding allegation being made against the Managing Director.  </w:t>
      </w:r>
    </w:p>
    <w:p w14:paraId="5820D165" w14:textId="77777777" w:rsidR="009D0FA1" w:rsidRPr="00DA145B" w:rsidRDefault="009D0FA1" w:rsidP="004A2DB2">
      <w:pPr>
        <w:ind w:left="0" w:right="4"/>
        <w:rPr>
          <w:rFonts w:ascii="Aptos" w:hAnsi="Aptos"/>
          <w:color w:val="auto"/>
          <w:sz w:val="22"/>
        </w:rPr>
      </w:pPr>
    </w:p>
    <w:p w14:paraId="0A3F0926" w14:textId="4965621E" w:rsidR="003B05D1" w:rsidRPr="00E4751F" w:rsidRDefault="00E4751F" w:rsidP="00E4751F">
      <w:pPr>
        <w:pStyle w:val="Heading1"/>
        <w:numPr>
          <w:ilvl w:val="0"/>
          <w:numId w:val="0"/>
        </w:numPr>
        <w:ind w:left="709" w:right="4" w:hanging="709"/>
        <w:rPr>
          <w:rFonts w:ascii="Aptos" w:hAnsi="Aptos"/>
          <w:b/>
          <w:bCs/>
          <w:color w:val="C00000"/>
          <w:sz w:val="22"/>
          <w:szCs w:val="22"/>
        </w:rPr>
      </w:pPr>
      <w:bookmarkStart w:id="22" w:name="_Toc153019751"/>
      <w:r w:rsidRPr="00E4751F">
        <w:rPr>
          <w:rFonts w:ascii="Aptos" w:hAnsi="Aptos"/>
          <w:b/>
          <w:bCs/>
          <w:color w:val="C00000"/>
          <w:sz w:val="22"/>
          <w:szCs w:val="22"/>
        </w:rPr>
        <w:t>THE MANAGING DIRECTOR</w:t>
      </w:r>
      <w:bookmarkEnd w:id="22"/>
      <w:r w:rsidRPr="00E4751F">
        <w:rPr>
          <w:rFonts w:ascii="Aptos" w:hAnsi="Aptos"/>
          <w:b/>
          <w:bCs/>
          <w:color w:val="C00000"/>
          <w:sz w:val="22"/>
          <w:szCs w:val="22"/>
        </w:rPr>
        <w:t xml:space="preserve"> </w:t>
      </w:r>
    </w:p>
    <w:p w14:paraId="7AEF7AE8" w14:textId="77777777" w:rsidR="009D0FA1" w:rsidRPr="00E4751F" w:rsidRDefault="009D0FA1" w:rsidP="004A2DB2">
      <w:pPr>
        <w:ind w:right="4"/>
        <w:rPr>
          <w:rFonts w:ascii="Aptos" w:hAnsi="Aptos"/>
          <w:color w:val="auto"/>
          <w:sz w:val="6"/>
          <w:szCs w:val="6"/>
        </w:rPr>
      </w:pPr>
    </w:p>
    <w:p w14:paraId="7486AF43" w14:textId="58E42ACC" w:rsidR="009D0FA1" w:rsidRPr="00DA145B" w:rsidRDefault="009D0FA1" w:rsidP="00E4751F">
      <w:pPr>
        <w:ind w:left="0" w:right="-732"/>
        <w:jc w:val="both"/>
        <w:rPr>
          <w:rFonts w:ascii="Aptos" w:hAnsi="Aptos"/>
          <w:color w:val="auto"/>
          <w:sz w:val="22"/>
        </w:rPr>
      </w:pPr>
      <w:r w:rsidRPr="00DA145B">
        <w:rPr>
          <w:rFonts w:ascii="Aptos" w:hAnsi="Aptos"/>
          <w:color w:val="auto"/>
          <w:sz w:val="22"/>
        </w:rPr>
        <w:t xml:space="preserve">The Managing Director has the overall responsibility for Safeguarding </w:t>
      </w:r>
      <w:r w:rsidR="00C1663D" w:rsidRPr="00DA145B">
        <w:rPr>
          <w:rFonts w:ascii="Aptos" w:hAnsi="Aptos"/>
          <w:color w:val="auto"/>
          <w:sz w:val="22"/>
        </w:rPr>
        <w:t xml:space="preserve">at </w:t>
      </w:r>
      <w:r w:rsidR="00DA145B" w:rsidRPr="00DA145B">
        <w:rPr>
          <w:rFonts w:ascii="Aptos" w:hAnsi="Aptos"/>
          <w:color w:val="auto"/>
          <w:sz w:val="22"/>
        </w:rPr>
        <w:t>ATS</w:t>
      </w:r>
      <w:r w:rsidR="00C1663D" w:rsidRPr="00DA145B">
        <w:rPr>
          <w:rFonts w:ascii="Aptos" w:hAnsi="Aptos"/>
          <w:color w:val="auto"/>
          <w:sz w:val="22"/>
        </w:rPr>
        <w:t>,</w:t>
      </w:r>
      <w:r w:rsidRPr="00DA145B">
        <w:rPr>
          <w:rFonts w:ascii="Aptos" w:hAnsi="Aptos"/>
          <w:color w:val="auto"/>
          <w:sz w:val="22"/>
        </w:rPr>
        <w:t xml:space="preserve"> and </w:t>
      </w:r>
      <w:r w:rsidR="00C1663D" w:rsidRPr="00DA145B">
        <w:rPr>
          <w:rFonts w:ascii="Aptos" w:hAnsi="Aptos"/>
          <w:color w:val="auto"/>
          <w:sz w:val="22"/>
        </w:rPr>
        <w:t xml:space="preserve">he </w:t>
      </w:r>
      <w:r w:rsidRPr="00DA145B">
        <w:rPr>
          <w:rFonts w:ascii="Aptos" w:hAnsi="Aptos"/>
          <w:color w:val="auto"/>
          <w:sz w:val="22"/>
        </w:rPr>
        <w:t xml:space="preserve">will ensure through the </w:t>
      </w:r>
      <w:r w:rsidR="00C1663D" w:rsidRPr="00DA145B">
        <w:rPr>
          <w:rFonts w:ascii="Aptos" w:hAnsi="Aptos"/>
          <w:color w:val="auto"/>
          <w:sz w:val="22"/>
        </w:rPr>
        <w:t>management hierarchy</w:t>
      </w:r>
      <w:r w:rsidRPr="00DA145B">
        <w:rPr>
          <w:rFonts w:ascii="Aptos" w:hAnsi="Aptos"/>
          <w:color w:val="auto"/>
          <w:sz w:val="22"/>
        </w:rPr>
        <w:t xml:space="preserve"> that:      </w:t>
      </w:r>
    </w:p>
    <w:p w14:paraId="6DFE9A2B" w14:textId="77777777" w:rsidR="009D0FA1" w:rsidRPr="00E4751F" w:rsidRDefault="009D0FA1" w:rsidP="004A2DB2">
      <w:pPr>
        <w:ind w:right="4"/>
        <w:rPr>
          <w:rFonts w:ascii="Aptos" w:hAnsi="Aptos"/>
          <w:color w:val="auto"/>
          <w:sz w:val="6"/>
          <w:szCs w:val="6"/>
        </w:rPr>
      </w:pPr>
    </w:p>
    <w:p w14:paraId="5B6D5523" w14:textId="77777777" w:rsidR="009D0FA1" w:rsidRPr="00DA145B" w:rsidRDefault="009D0FA1" w:rsidP="00E4751F">
      <w:pPr>
        <w:ind w:left="0" w:right="-732"/>
        <w:rPr>
          <w:rFonts w:ascii="Aptos" w:hAnsi="Aptos"/>
          <w:color w:val="auto"/>
          <w:sz w:val="22"/>
        </w:rPr>
      </w:pPr>
      <w:r w:rsidRPr="00DA145B">
        <w:rPr>
          <w:rFonts w:ascii="Aptos" w:hAnsi="Aptos"/>
          <w:color w:val="auto"/>
          <w:sz w:val="22"/>
        </w:rPr>
        <w:t>Safeguarding policies and procedures and any linked Safeguarding polices are fully implemented and followed by all staff.</w:t>
      </w:r>
    </w:p>
    <w:p w14:paraId="0C6800C0" w14:textId="77777777" w:rsidR="009D0FA1" w:rsidRPr="00E4751F" w:rsidRDefault="009D0FA1" w:rsidP="004A2DB2">
      <w:pPr>
        <w:ind w:right="4"/>
        <w:rPr>
          <w:rFonts w:ascii="Aptos" w:hAnsi="Aptos"/>
          <w:color w:val="auto"/>
          <w:sz w:val="6"/>
          <w:szCs w:val="6"/>
        </w:rPr>
      </w:pPr>
    </w:p>
    <w:p w14:paraId="0CF181D9" w14:textId="5F431605" w:rsidR="009D0FA1" w:rsidRPr="00DA145B" w:rsidRDefault="009D0FA1" w:rsidP="00A579DF">
      <w:pPr>
        <w:pStyle w:val="ListParagraph"/>
        <w:numPr>
          <w:ilvl w:val="0"/>
          <w:numId w:val="2"/>
        </w:numPr>
        <w:spacing w:after="0" w:line="240" w:lineRule="auto"/>
        <w:ind w:left="284" w:right="4" w:hanging="284"/>
        <w:rPr>
          <w:rFonts w:ascii="Aptos" w:hAnsi="Aptos"/>
          <w:color w:val="auto"/>
          <w:sz w:val="22"/>
        </w:rPr>
      </w:pPr>
      <w:r w:rsidRPr="00DA145B">
        <w:rPr>
          <w:rFonts w:ascii="Aptos" w:hAnsi="Aptos"/>
          <w:color w:val="auto"/>
          <w:sz w:val="22"/>
        </w:rPr>
        <w:t xml:space="preserve">All staff feel able to raise concerns about poor or unsafe practice regarding learners and that concerns will be addressed sensitively and in a timely and appropriate manner.  </w:t>
      </w:r>
    </w:p>
    <w:p w14:paraId="6B9365D3" w14:textId="328884C1" w:rsidR="009D0FA1" w:rsidRPr="00DA145B" w:rsidRDefault="009D0FA1" w:rsidP="00A579DF">
      <w:pPr>
        <w:pStyle w:val="ListParagraph"/>
        <w:numPr>
          <w:ilvl w:val="0"/>
          <w:numId w:val="2"/>
        </w:numPr>
        <w:spacing w:after="0" w:line="240" w:lineRule="auto"/>
        <w:ind w:left="284" w:right="4" w:hanging="284"/>
        <w:rPr>
          <w:rFonts w:ascii="Aptos" w:hAnsi="Aptos"/>
          <w:color w:val="auto"/>
          <w:sz w:val="22"/>
        </w:rPr>
      </w:pPr>
      <w:r w:rsidRPr="00DA145B">
        <w:rPr>
          <w:rFonts w:ascii="Aptos" w:hAnsi="Aptos"/>
          <w:color w:val="auto"/>
          <w:sz w:val="22"/>
        </w:rPr>
        <w:t xml:space="preserve">Policy / procedures are available to parents / carers and employers on request.  </w:t>
      </w:r>
    </w:p>
    <w:p w14:paraId="24159E9A" w14:textId="77777777" w:rsidR="00B4023E" w:rsidRPr="00DA145B" w:rsidRDefault="00B4023E" w:rsidP="004A2DB2">
      <w:pPr>
        <w:ind w:left="0" w:right="4"/>
        <w:rPr>
          <w:rFonts w:ascii="Aptos" w:hAnsi="Aptos"/>
          <w:color w:val="auto"/>
          <w:sz w:val="22"/>
        </w:rPr>
      </w:pPr>
    </w:p>
    <w:p w14:paraId="1EFC4574" w14:textId="06B5E742" w:rsidR="009D0FA1" w:rsidRPr="00E4751F" w:rsidRDefault="00E4751F" w:rsidP="00E4751F">
      <w:pPr>
        <w:pStyle w:val="Heading1"/>
        <w:numPr>
          <w:ilvl w:val="0"/>
          <w:numId w:val="0"/>
        </w:numPr>
        <w:ind w:left="709" w:right="4" w:hanging="709"/>
        <w:rPr>
          <w:rFonts w:ascii="Aptos" w:hAnsi="Aptos"/>
          <w:b/>
          <w:bCs/>
          <w:color w:val="C00000"/>
          <w:sz w:val="22"/>
          <w:szCs w:val="22"/>
        </w:rPr>
      </w:pPr>
      <w:bookmarkStart w:id="23" w:name="_Toc153019752"/>
      <w:r w:rsidRPr="00E4751F">
        <w:rPr>
          <w:rFonts w:ascii="Aptos" w:hAnsi="Aptos"/>
          <w:b/>
          <w:bCs/>
          <w:color w:val="C00000"/>
          <w:sz w:val="22"/>
          <w:szCs w:val="22"/>
        </w:rPr>
        <w:t>THE DESIGNATED SAFEGUARDING LEAD (DSL)</w:t>
      </w:r>
      <w:bookmarkEnd w:id="23"/>
      <w:r w:rsidRPr="00E4751F">
        <w:rPr>
          <w:rFonts w:ascii="Aptos" w:hAnsi="Aptos"/>
          <w:b/>
          <w:bCs/>
          <w:color w:val="C00000"/>
          <w:sz w:val="22"/>
          <w:szCs w:val="22"/>
        </w:rPr>
        <w:t xml:space="preserve"> </w:t>
      </w:r>
    </w:p>
    <w:p w14:paraId="6226BAAC" w14:textId="77777777" w:rsidR="009D0FA1" w:rsidRPr="00E4751F" w:rsidRDefault="009D0FA1" w:rsidP="004A2DB2">
      <w:pPr>
        <w:ind w:right="4"/>
        <w:rPr>
          <w:rFonts w:ascii="Aptos" w:hAnsi="Aptos"/>
          <w:color w:val="auto"/>
          <w:sz w:val="6"/>
          <w:szCs w:val="6"/>
        </w:rPr>
      </w:pPr>
    </w:p>
    <w:p w14:paraId="33A10BEF" w14:textId="36B5A6D4" w:rsidR="009D0FA1" w:rsidRPr="00DA145B" w:rsidRDefault="009D0FA1" w:rsidP="004A2DB2">
      <w:pPr>
        <w:ind w:left="0" w:right="4"/>
        <w:rPr>
          <w:rFonts w:ascii="Aptos" w:hAnsi="Aptos"/>
          <w:color w:val="auto"/>
          <w:sz w:val="22"/>
        </w:rPr>
      </w:pPr>
      <w:r w:rsidRPr="00DA145B">
        <w:rPr>
          <w:rFonts w:ascii="Aptos" w:hAnsi="Aptos"/>
          <w:color w:val="auto"/>
          <w:sz w:val="22"/>
        </w:rPr>
        <w:t xml:space="preserve">The Designated Safeguarding Lead will:  </w:t>
      </w:r>
    </w:p>
    <w:p w14:paraId="2CAFB026" w14:textId="50A3B69A" w:rsidR="009D0FA1" w:rsidRPr="00E4751F" w:rsidRDefault="009D0FA1" w:rsidP="004A2DB2">
      <w:pPr>
        <w:ind w:left="0" w:right="4"/>
        <w:rPr>
          <w:rFonts w:ascii="Aptos" w:hAnsi="Aptos"/>
          <w:color w:val="auto"/>
          <w:sz w:val="6"/>
          <w:szCs w:val="6"/>
        </w:rPr>
      </w:pPr>
      <w:r w:rsidRPr="00DA145B">
        <w:rPr>
          <w:rFonts w:ascii="Aptos" w:hAnsi="Aptos"/>
          <w:color w:val="auto"/>
          <w:sz w:val="22"/>
        </w:rPr>
        <w:t xml:space="preserve">  </w:t>
      </w:r>
    </w:p>
    <w:p w14:paraId="6B05713A" w14:textId="597E0678" w:rsidR="009D0FA1" w:rsidRPr="00DA145B" w:rsidRDefault="009D0FA1" w:rsidP="00A579DF">
      <w:pPr>
        <w:pStyle w:val="ListParagraph"/>
        <w:numPr>
          <w:ilvl w:val="0"/>
          <w:numId w:val="2"/>
        </w:numPr>
        <w:spacing w:after="0" w:line="240" w:lineRule="auto"/>
        <w:ind w:left="284" w:right="6" w:hanging="284"/>
        <w:jc w:val="both"/>
        <w:rPr>
          <w:rFonts w:ascii="Aptos" w:hAnsi="Aptos"/>
          <w:color w:val="auto"/>
          <w:sz w:val="22"/>
        </w:rPr>
      </w:pPr>
      <w:r w:rsidRPr="00DA145B">
        <w:rPr>
          <w:rFonts w:ascii="Aptos" w:hAnsi="Aptos"/>
          <w:color w:val="auto"/>
          <w:sz w:val="22"/>
        </w:rPr>
        <w:lastRenderedPageBreak/>
        <w:t xml:space="preserve">Ensure that the Safeguarding Policy, including Prevent, is reviewed annually and the procedures and implementation are reviewed regularly by the Personal Development, Welfare and Behaviour Action Group and the Board.  </w:t>
      </w:r>
    </w:p>
    <w:p w14:paraId="4AD5AC97" w14:textId="021F5C83" w:rsidR="009D0FA1" w:rsidRPr="00A82C98" w:rsidRDefault="009D0FA1" w:rsidP="00A579DF">
      <w:pPr>
        <w:pStyle w:val="ListParagraph"/>
        <w:numPr>
          <w:ilvl w:val="0"/>
          <w:numId w:val="2"/>
        </w:numPr>
        <w:spacing w:after="0" w:line="240" w:lineRule="auto"/>
        <w:ind w:left="284" w:right="6" w:hanging="284"/>
        <w:jc w:val="both"/>
        <w:rPr>
          <w:rFonts w:ascii="Aptos" w:hAnsi="Aptos"/>
          <w:color w:val="auto"/>
          <w:sz w:val="22"/>
        </w:rPr>
      </w:pPr>
      <w:r w:rsidRPr="00A82C98">
        <w:rPr>
          <w:rFonts w:ascii="Aptos" w:hAnsi="Aptos"/>
          <w:color w:val="auto"/>
          <w:sz w:val="22"/>
        </w:rPr>
        <w:t xml:space="preserve">Ensure that the Safeguarding Policy is made </w:t>
      </w:r>
      <w:proofErr w:type="gramStart"/>
      <w:r w:rsidRPr="00A82C98">
        <w:rPr>
          <w:rFonts w:ascii="Aptos" w:hAnsi="Aptos"/>
          <w:color w:val="auto"/>
          <w:sz w:val="22"/>
        </w:rPr>
        <w:t>public</w:t>
      </w:r>
      <w:proofErr w:type="gramEnd"/>
      <w:r w:rsidRPr="00A82C98">
        <w:rPr>
          <w:rFonts w:ascii="Aptos" w:hAnsi="Aptos"/>
          <w:color w:val="auto"/>
          <w:sz w:val="22"/>
        </w:rPr>
        <w:t xml:space="preserve"> and that parents/carers and employers are aware of the fact that referrals about suspected abuse or neglect may be made</w:t>
      </w:r>
      <w:r w:rsidR="00C1663D" w:rsidRPr="00A82C98">
        <w:rPr>
          <w:rFonts w:ascii="Aptos" w:hAnsi="Aptos"/>
          <w:color w:val="auto"/>
          <w:sz w:val="22"/>
        </w:rPr>
        <w:t>,</w:t>
      </w:r>
      <w:r w:rsidRPr="00A82C98">
        <w:rPr>
          <w:rFonts w:ascii="Aptos" w:hAnsi="Aptos"/>
          <w:color w:val="auto"/>
          <w:sz w:val="22"/>
        </w:rPr>
        <w:t xml:space="preserve"> and the </w:t>
      </w:r>
      <w:r w:rsidR="00C1663D" w:rsidRPr="00A82C98">
        <w:rPr>
          <w:rFonts w:ascii="Aptos" w:hAnsi="Aptos"/>
          <w:color w:val="auto"/>
          <w:sz w:val="22"/>
        </w:rPr>
        <w:t>role that</w:t>
      </w:r>
      <w:r w:rsidRPr="00A82C98">
        <w:rPr>
          <w:rFonts w:ascii="Aptos" w:hAnsi="Aptos"/>
          <w:color w:val="auto"/>
          <w:sz w:val="22"/>
        </w:rPr>
        <w:t xml:space="preserve"> </w:t>
      </w:r>
      <w:r w:rsidR="00DA145B" w:rsidRPr="00A82C98">
        <w:rPr>
          <w:rFonts w:ascii="Aptos" w:hAnsi="Aptos"/>
          <w:color w:val="auto"/>
          <w:sz w:val="22"/>
        </w:rPr>
        <w:t>ATS</w:t>
      </w:r>
      <w:r w:rsidRPr="00A82C98">
        <w:rPr>
          <w:rFonts w:ascii="Aptos" w:hAnsi="Aptos"/>
          <w:color w:val="auto"/>
          <w:sz w:val="22"/>
        </w:rPr>
        <w:t xml:space="preserve"> </w:t>
      </w:r>
      <w:r w:rsidR="00C1663D" w:rsidRPr="00A82C98">
        <w:rPr>
          <w:rFonts w:ascii="Aptos" w:hAnsi="Aptos"/>
          <w:color w:val="auto"/>
          <w:sz w:val="22"/>
        </w:rPr>
        <w:t xml:space="preserve">will play </w:t>
      </w:r>
      <w:r w:rsidRPr="00A82C98">
        <w:rPr>
          <w:rFonts w:ascii="Aptos" w:hAnsi="Aptos"/>
          <w:color w:val="auto"/>
          <w:sz w:val="22"/>
        </w:rPr>
        <w:t xml:space="preserve">in this.  </w:t>
      </w:r>
    </w:p>
    <w:p w14:paraId="024AF3B4" w14:textId="34F702B0" w:rsidR="009D0FA1" w:rsidRPr="00A82C98" w:rsidRDefault="009D0FA1" w:rsidP="00A579DF">
      <w:pPr>
        <w:pStyle w:val="ListParagraph"/>
        <w:numPr>
          <w:ilvl w:val="0"/>
          <w:numId w:val="2"/>
        </w:numPr>
        <w:spacing w:after="0" w:line="240" w:lineRule="auto"/>
        <w:ind w:left="284" w:right="6" w:hanging="284"/>
        <w:jc w:val="both"/>
        <w:rPr>
          <w:rFonts w:ascii="Aptos" w:hAnsi="Aptos"/>
          <w:color w:val="auto"/>
          <w:sz w:val="22"/>
        </w:rPr>
      </w:pPr>
      <w:r w:rsidRPr="00A82C98">
        <w:rPr>
          <w:rFonts w:ascii="Aptos" w:hAnsi="Aptos"/>
          <w:color w:val="auto"/>
          <w:sz w:val="22"/>
        </w:rPr>
        <w:t xml:space="preserve">Provide an </w:t>
      </w:r>
      <w:r w:rsidR="00C1663D" w:rsidRPr="00A82C98">
        <w:rPr>
          <w:rFonts w:ascii="Aptos" w:hAnsi="Aptos"/>
          <w:color w:val="auto"/>
          <w:sz w:val="22"/>
        </w:rPr>
        <w:t>a</w:t>
      </w:r>
      <w:r w:rsidRPr="00A82C98">
        <w:rPr>
          <w:rFonts w:ascii="Aptos" w:hAnsi="Aptos"/>
          <w:color w:val="auto"/>
          <w:sz w:val="22"/>
        </w:rPr>
        <w:t xml:space="preserve">nnual </w:t>
      </w:r>
      <w:r w:rsidR="00C1663D" w:rsidRPr="00A82C98">
        <w:rPr>
          <w:rFonts w:ascii="Aptos" w:hAnsi="Aptos"/>
          <w:color w:val="auto"/>
          <w:sz w:val="22"/>
        </w:rPr>
        <w:t>s</w:t>
      </w:r>
      <w:r w:rsidRPr="00A82C98">
        <w:rPr>
          <w:rFonts w:ascii="Aptos" w:hAnsi="Aptos"/>
          <w:color w:val="auto"/>
          <w:sz w:val="22"/>
        </w:rPr>
        <w:t xml:space="preserve">afeguarding report for the Board, detailing any changes to the policy and procedures; training undertaken by self, staff with specific responsibility and all other staff and Board members and number and type of incidents/cases.  </w:t>
      </w:r>
    </w:p>
    <w:p w14:paraId="1073E183" w14:textId="68DF916E" w:rsidR="009D0FA1" w:rsidRPr="00DA145B" w:rsidRDefault="009D0FA1" w:rsidP="00A579DF">
      <w:pPr>
        <w:pStyle w:val="ListParagraph"/>
        <w:numPr>
          <w:ilvl w:val="0"/>
          <w:numId w:val="2"/>
        </w:numPr>
        <w:spacing w:after="0" w:line="240" w:lineRule="auto"/>
        <w:ind w:left="284" w:right="6" w:hanging="284"/>
        <w:jc w:val="both"/>
        <w:rPr>
          <w:rFonts w:ascii="Aptos" w:hAnsi="Aptos"/>
          <w:color w:val="auto"/>
          <w:sz w:val="22"/>
        </w:rPr>
      </w:pPr>
      <w:r w:rsidRPr="00DA145B">
        <w:rPr>
          <w:rFonts w:ascii="Aptos" w:hAnsi="Aptos"/>
          <w:color w:val="auto"/>
          <w:sz w:val="22"/>
        </w:rPr>
        <w:t xml:space="preserve">Ensure the quality assurance of the provision of safeguarding information, advice and guidance and procedures.  </w:t>
      </w:r>
    </w:p>
    <w:p w14:paraId="489F1D02" w14:textId="64A27D29" w:rsidR="009D0FA1" w:rsidRPr="00A82C98" w:rsidRDefault="009D0FA1" w:rsidP="00A579DF">
      <w:pPr>
        <w:pStyle w:val="ListParagraph"/>
        <w:numPr>
          <w:ilvl w:val="0"/>
          <w:numId w:val="2"/>
        </w:numPr>
        <w:spacing w:after="0" w:line="240" w:lineRule="auto"/>
        <w:ind w:left="284" w:right="6" w:hanging="284"/>
        <w:jc w:val="both"/>
        <w:rPr>
          <w:rFonts w:ascii="Aptos" w:hAnsi="Aptos"/>
          <w:color w:val="auto"/>
          <w:sz w:val="22"/>
        </w:rPr>
      </w:pPr>
      <w:r w:rsidRPr="00A82C98">
        <w:rPr>
          <w:rFonts w:ascii="Aptos" w:hAnsi="Aptos"/>
          <w:color w:val="auto"/>
          <w:sz w:val="22"/>
        </w:rPr>
        <w:t xml:space="preserve">Ensure there is liaison with employers providing work placements to ensure proper safeguarding arrangements are in place.  </w:t>
      </w:r>
    </w:p>
    <w:p w14:paraId="1B28ABF9" w14:textId="00B45C8F" w:rsidR="009D0FA1" w:rsidRPr="00DA145B" w:rsidRDefault="009D0FA1" w:rsidP="00A579DF">
      <w:pPr>
        <w:pStyle w:val="ListParagraph"/>
        <w:numPr>
          <w:ilvl w:val="0"/>
          <w:numId w:val="2"/>
        </w:numPr>
        <w:spacing w:after="0" w:line="240" w:lineRule="auto"/>
        <w:ind w:left="284" w:right="6" w:hanging="284"/>
        <w:jc w:val="both"/>
        <w:rPr>
          <w:rFonts w:ascii="Aptos" w:hAnsi="Aptos"/>
          <w:color w:val="auto"/>
          <w:sz w:val="22"/>
        </w:rPr>
      </w:pPr>
      <w:r w:rsidRPr="00DA145B">
        <w:rPr>
          <w:rFonts w:ascii="Aptos" w:hAnsi="Aptos"/>
          <w:color w:val="auto"/>
          <w:sz w:val="22"/>
        </w:rPr>
        <w:t xml:space="preserve">Act as a source of support, advice and expertise to staff on matters of safety and safeguarding and, when deciding to make a referral, by liaising with relevant agencies.  </w:t>
      </w:r>
    </w:p>
    <w:p w14:paraId="025A258F" w14:textId="5F1435BD" w:rsidR="009D0FA1" w:rsidRPr="00DA145B" w:rsidRDefault="009D0FA1" w:rsidP="00A579DF">
      <w:pPr>
        <w:pStyle w:val="ListParagraph"/>
        <w:numPr>
          <w:ilvl w:val="0"/>
          <w:numId w:val="2"/>
        </w:numPr>
        <w:spacing w:after="0" w:line="240" w:lineRule="auto"/>
        <w:ind w:left="284" w:right="6" w:hanging="284"/>
        <w:jc w:val="both"/>
        <w:rPr>
          <w:rFonts w:ascii="Aptos" w:hAnsi="Aptos"/>
          <w:color w:val="auto"/>
          <w:sz w:val="22"/>
        </w:rPr>
      </w:pPr>
      <w:r w:rsidRPr="00DA145B">
        <w:rPr>
          <w:rFonts w:ascii="Aptos" w:hAnsi="Aptos"/>
          <w:color w:val="auto"/>
          <w:sz w:val="22"/>
        </w:rPr>
        <w:t xml:space="preserve">Keep detailed, accurate, confidential and secure written records of concerns, disclosures and referrals. Ensure all such records are kept confidentially and securely.  </w:t>
      </w:r>
    </w:p>
    <w:p w14:paraId="575F97F8" w14:textId="334C6142" w:rsidR="009D0FA1" w:rsidRPr="00DA145B" w:rsidRDefault="009D0FA1" w:rsidP="00A579DF">
      <w:pPr>
        <w:pStyle w:val="ListParagraph"/>
        <w:numPr>
          <w:ilvl w:val="0"/>
          <w:numId w:val="2"/>
        </w:numPr>
        <w:spacing w:after="0" w:line="240" w:lineRule="auto"/>
        <w:ind w:left="284" w:right="6" w:hanging="284"/>
        <w:jc w:val="both"/>
        <w:rPr>
          <w:rFonts w:ascii="Aptos" w:hAnsi="Aptos"/>
          <w:color w:val="auto"/>
          <w:sz w:val="22"/>
        </w:rPr>
      </w:pPr>
      <w:r w:rsidRPr="00DA145B">
        <w:rPr>
          <w:rFonts w:ascii="Aptos" w:hAnsi="Aptos"/>
          <w:color w:val="auto"/>
          <w:sz w:val="22"/>
        </w:rPr>
        <w:t xml:space="preserve">Liaise with the Safeguarding Team / any other relevant staff to inform of any issues/ongoing investigations via the </w:t>
      </w:r>
      <w:r w:rsidRPr="00A82C98">
        <w:rPr>
          <w:rFonts w:ascii="Aptos" w:hAnsi="Aptos"/>
          <w:color w:val="auto"/>
          <w:sz w:val="22"/>
        </w:rPr>
        <w:t>Safeguarding Operations Group.</w:t>
      </w:r>
      <w:r w:rsidRPr="00DA145B">
        <w:rPr>
          <w:rFonts w:ascii="Aptos" w:hAnsi="Aptos"/>
          <w:color w:val="auto"/>
          <w:sz w:val="22"/>
        </w:rPr>
        <w:t xml:space="preserve">  </w:t>
      </w:r>
    </w:p>
    <w:p w14:paraId="0955E7B5" w14:textId="3628AFAC" w:rsidR="009D0FA1" w:rsidRPr="00DA145B" w:rsidRDefault="009D0FA1" w:rsidP="00A579DF">
      <w:pPr>
        <w:pStyle w:val="ListParagraph"/>
        <w:numPr>
          <w:ilvl w:val="0"/>
          <w:numId w:val="2"/>
        </w:numPr>
        <w:spacing w:after="0" w:line="240" w:lineRule="auto"/>
        <w:ind w:left="284" w:right="6" w:hanging="284"/>
        <w:jc w:val="both"/>
        <w:rPr>
          <w:rFonts w:ascii="Aptos" w:hAnsi="Aptos"/>
          <w:color w:val="auto"/>
          <w:sz w:val="22"/>
        </w:rPr>
      </w:pPr>
      <w:r w:rsidRPr="00DA145B">
        <w:rPr>
          <w:rFonts w:ascii="Aptos" w:hAnsi="Aptos"/>
          <w:color w:val="auto"/>
          <w:sz w:val="22"/>
        </w:rPr>
        <w:t xml:space="preserve">Ensure the Safeguarding Team acts as a key point of referral for learners/ staff /parents / carers/employers, offer advice, assess information promptly, </w:t>
      </w:r>
      <w:proofErr w:type="gramStart"/>
      <w:r w:rsidRPr="00DA145B">
        <w:rPr>
          <w:rFonts w:ascii="Aptos" w:hAnsi="Aptos"/>
          <w:color w:val="auto"/>
          <w:sz w:val="22"/>
        </w:rPr>
        <w:t>take action</w:t>
      </w:r>
      <w:proofErr w:type="gramEnd"/>
      <w:r w:rsidRPr="00DA145B">
        <w:rPr>
          <w:rFonts w:ascii="Aptos" w:hAnsi="Aptos"/>
          <w:color w:val="auto"/>
          <w:sz w:val="22"/>
        </w:rPr>
        <w:t xml:space="preserve"> or refer on to the Designated Safeguarding Lead so that </w:t>
      </w:r>
      <w:r w:rsidR="00DA145B" w:rsidRPr="00DA145B">
        <w:rPr>
          <w:rFonts w:ascii="Aptos" w:hAnsi="Aptos"/>
          <w:color w:val="auto"/>
          <w:sz w:val="22"/>
        </w:rPr>
        <w:t>ATS</w:t>
      </w:r>
      <w:r w:rsidRPr="00DA145B">
        <w:rPr>
          <w:rFonts w:ascii="Aptos" w:hAnsi="Aptos"/>
          <w:color w:val="auto"/>
          <w:sz w:val="22"/>
        </w:rPr>
        <w:t xml:space="preserve"> respond swiftly and appropriately to all concerns referrals and disclosures.  </w:t>
      </w:r>
    </w:p>
    <w:p w14:paraId="3FA6B05E" w14:textId="4D438979" w:rsidR="009D0FA1" w:rsidRPr="00DA145B" w:rsidRDefault="009D0FA1" w:rsidP="00A579DF">
      <w:pPr>
        <w:pStyle w:val="ListParagraph"/>
        <w:numPr>
          <w:ilvl w:val="0"/>
          <w:numId w:val="2"/>
        </w:numPr>
        <w:spacing w:after="0" w:line="240" w:lineRule="auto"/>
        <w:ind w:left="284" w:right="6" w:hanging="284"/>
        <w:jc w:val="both"/>
        <w:rPr>
          <w:rFonts w:ascii="Aptos" w:hAnsi="Aptos"/>
          <w:color w:val="auto"/>
          <w:sz w:val="22"/>
        </w:rPr>
      </w:pPr>
      <w:r w:rsidRPr="00DA145B">
        <w:rPr>
          <w:rFonts w:ascii="Aptos" w:hAnsi="Aptos"/>
          <w:color w:val="auto"/>
          <w:sz w:val="22"/>
        </w:rPr>
        <w:t xml:space="preserve">Have access to resources and attend any relevant or refresher training courses at least every two years.   </w:t>
      </w:r>
    </w:p>
    <w:p w14:paraId="78C8E707" w14:textId="3B594A52" w:rsidR="009D0FA1" w:rsidRPr="00DA145B" w:rsidRDefault="009D0FA1" w:rsidP="00A579DF">
      <w:pPr>
        <w:pStyle w:val="ListParagraph"/>
        <w:numPr>
          <w:ilvl w:val="0"/>
          <w:numId w:val="2"/>
        </w:numPr>
        <w:spacing w:after="0" w:line="240" w:lineRule="auto"/>
        <w:ind w:left="284" w:right="6" w:hanging="284"/>
        <w:jc w:val="both"/>
        <w:rPr>
          <w:rFonts w:ascii="Aptos" w:hAnsi="Aptos"/>
          <w:color w:val="auto"/>
          <w:sz w:val="22"/>
        </w:rPr>
      </w:pPr>
      <w:r w:rsidRPr="00DA145B">
        <w:rPr>
          <w:rFonts w:ascii="Aptos" w:hAnsi="Aptos"/>
          <w:color w:val="auto"/>
          <w:sz w:val="22"/>
        </w:rPr>
        <w:t xml:space="preserve">Ensure that a member of the Safeguarding Team attends case conferences, core groups, or other multi-agency planning meetings, contributes to assessments, and provides a report.  </w:t>
      </w:r>
    </w:p>
    <w:p w14:paraId="256CBFDB" w14:textId="6F76FD93" w:rsidR="009D0FA1" w:rsidRPr="00A82C98" w:rsidRDefault="009D0FA1" w:rsidP="00A579DF">
      <w:pPr>
        <w:pStyle w:val="ListParagraph"/>
        <w:numPr>
          <w:ilvl w:val="0"/>
          <w:numId w:val="2"/>
        </w:numPr>
        <w:spacing w:after="0" w:line="240" w:lineRule="auto"/>
        <w:ind w:left="284" w:right="6" w:hanging="284"/>
        <w:jc w:val="both"/>
        <w:rPr>
          <w:rFonts w:ascii="Aptos" w:hAnsi="Aptos"/>
          <w:color w:val="auto"/>
          <w:sz w:val="22"/>
        </w:rPr>
      </w:pPr>
      <w:r w:rsidRPr="00A82C98">
        <w:rPr>
          <w:rFonts w:ascii="Aptos" w:hAnsi="Aptos"/>
          <w:color w:val="auto"/>
          <w:sz w:val="22"/>
        </w:rPr>
        <w:t xml:space="preserve">Provide staff identification badges that must be worn during all working hours.   </w:t>
      </w:r>
    </w:p>
    <w:p w14:paraId="416A8761" w14:textId="77777777" w:rsidR="00B4023E" w:rsidRPr="00DA145B" w:rsidRDefault="00B4023E" w:rsidP="003756B8">
      <w:pPr>
        <w:ind w:left="0" w:right="4"/>
        <w:rPr>
          <w:rFonts w:ascii="Aptos" w:hAnsi="Aptos"/>
          <w:color w:val="auto"/>
          <w:sz w:val="22"/>
        </w:rPr>
      </w:pPr>
    </w:p>
    <w:p w14:paraId="5F35AF14" w14:textId="33514737" w:rsidR="00C84B07" w:rsidRPr="00E4751F" w:rsidRDefault="00E4751F" w:rsidP="00E4751F">
      <w:pPr>
        <w:pStyle w:val="Heading1"/>
        <w:numPr>
          <w:ilvl w:val="0"/>
          <w:numId w:val="0"/>
        </w:numPr>
        <w:ind w:left="709" w:right="4" w:hanging="709"/>
        <w:rPr>
          <w:rFonts w:ascii="Aptos" w:hAnsi="Aptos"/>
          <w:b/>
          <w:bCs/>
          <w:color w:val="C00000"/>
          <w:sz w:val="22"/>
          <w:szCs w:val="22"/>
        </w:rPr>
      </w:pPr>
      <w:bookmarkStart w:id="24" w:name="_Toc153019753"/>
      <w:r w:rsidRPr="00E4751F">
        <w:rPr>
          <w:rFonts w:ascii="Aptos" w:hAnsi="Aptos"/>
          <w:b/>
          <w:bCs/>
          <w:color w:val="C00000"/>
          <w:sz w:val="22"/>
          <w:szCs w:val="22"/>
        </w:rPr>
        <w:t>RESPONSIBILITIES</w:t>
      </w:r>
      <w:bookmarkEnd w:id="24"/>
      <w:r w:rsidRPr="00E4751F">
        <w:rPr>
          <w:rFonts w:ascii="Aptos" w:hAnsi="Aptos"/>
          <w:b/>
          <w:bCs/>
          <w:color w:val="C00000"/>
          <w:sz w:val="22"/>
          <w:szCs w:val="22"/>
        </w:rPr>
        <w:t xml:space="preserve"> </w:t>
      </w:r>
    </w:p>
    <w:p w14:paraId="1CB655F0" w14:textId="77777777" w:rsidR="00E4751F" w:rsidRDefault="00E4751F" w:rsidP="00E4751F"/>
    <w:p w14:paraId="5199B192" w14:textId="48A42062" w:rsidR="00E4751F" w:rsidRDefault="00E4751F" w:rsidP="00845E26">
      <w:r>
        <w:rPr>
          <w:noProof/>
        </w:rPr>
        <w:drawing>
          <wp:inline distT="0" distB="0" distL="0" distR="0" wp14:anchorId="26BA806C" wp14:editId="313B9019">
            <wp:extent cx="5090160" cy="2724150"/>
            <wp:effectExtent l="0" t="0" r="0" b="19050"/>
            <wp:docPr id="85520314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Start w:id="25" w:name="_Toc153019754"/>
    </w:p>
    <w:p w14:paraId="1EEEC5DB" w14:textId="77777777" w:rsidR="00845E26" w:rsidRDefault="00845E26" w:rsidP="00845E26"/>
    <w:p w14:paraId="3DBF93F5" w14:textId="2A4CB2B2" w:rsidR="00845E26" w:rsidRPr="00845E26" w:rsidRDefault="00845E26" w:rsidP="00845E26">
      <w:pPr>
        <w:rPr>
          <w:color w:val="FF0000"/>
          <w:sz w:val="24"/>
          <w:szCs w:val="24"/>
        </w:rPr>
      </w:pPr>
      <w:r w:rsidRPr="00845E26">
        <w:rPr>
          <w:color w:val="FF0000"/>
          <w:sz w:val="24"/>
          <w:szCs w:val="24"/>
        </w:rPr>
        <w:lastRenderedPageBreak/>
        <w:t>Safeguarding Team</w:t>
      </w:r>
    </w:p>
    <w:p w14:paraId="76AEBCD0" w14:textId="77777777" w:rsidR="00845E26" w:rsidRPr="00845E26" w:rsidRDefault="00845E26" w:rsidP="00845E26">
      <w:pPr>
        <w:rPr>
          <w:color w:val="auto"/>
          <w:sz w:val="24"/>
          <w:szCs w:val="24"/>
        </w:rPr>
      </w:pPr>
    </w:p>
    <w:p w14:paraId="48CC029B" w14:textId="28ABFBAF" w:rsidR="00845E26" w:rsidRPr="00845E26" w:rsidRDefault="00A82C98" w:rsidP="00845E26">
      <w:pPr>
        <w:rPr>
          <w:color w:val="auto"/>
          <w:sz w:val="24"/>
          <w:szCs w:val="24"/>
        </w:rPr>
      </w:pPr>
      <w:r w:rsidRPr="00A82C98">
        <w:rPr>
          <w:color w:val="auto"/>
          <w:sz w:val="24"/>
          <w:szCs w:val="24"/>
        </w:rPr>
        <w:t>Stephanie Donovan</w:t>
      </w:r>
      <w:r w:rsidR="00845E26" w:rsidRPr="00A82C98">
        <w:rPr>
          <w:color w:val="auto"/>
          <w:sz w:val="24"/>
          <w:szCs w:val="24"/>
        </w:rPr>
        <w:t xml:space="preserve"> – DSL</w:t>
      </w:r>
    </w:p>
    <w:p w14:paraId="191515F3" w14:textId="54EDC7B7" w:rsidR="00845E26" w:rsidRPr="00845E26" w:rsidRDefault="00845E26" w:rsidP="00845E26">
      <w:pPr>
        <w:rPr>
          <w:color w:val="auto"/>
          <w:sz w:val="24"/>
          <w:szCs w:val="24"/>
        </w:rPr>
      </w:pPr>
      <w:r w:rsidRPr="00845E26">
        <w:rPr>
          <w:color w:val="auto"/>
          <w:sz w:val="24"/>
          <w:szCs w:val="24"/>
        </w:rPr>
        <w:t>Micael McMahon – Deputy DSL</w:t>
      </w:r>
    </w:p>
    <w:p w14:paraId="5586424C" w14:textId="53BE319E" w:rsidR="00845E26" w:rsidRPr="00845E26" w:rsidRDefault="00845E26" w:rsidP="00845E26">
      <w:pPr>
        <w:rPr>
          <w:color w:val="auto"/>
          <w:sz w:val="24"/>
          <w:szCs w:val="24"/>
        </w:rPr>
      </w:pPr>
      <w:r w:rsidRPr="00845E26">
        <w:rPr>
          <w:color w:val="auto"/>
          <w:sz w:val="24"/>
          <w:szCs w:val="24"/>
        </w:rPr>
        <w:t>Matthew Whittington – Skills Coach DSL Trained</w:t>
      </w:r>
    </w:p>
    <w:p w14:paraId="1B70CAA6" w14:textId="21CE5F1C" w:rsidR="00845E26" w:rsidRPr="00845E26" w:rsidRDefault="00845E26" w:rsidP="00845E26">
      <w:pPr>
        <w:rPr>
          <w:color w:val="auto"/>
          <w:sz w:val="24"/>
          <w:szCs w:val="24"/>
        </w:rPr>
      </w:pPr>
      <w:r w:rsidRPr="00845E26">
        <w:rPr>
          <w:color w:val="auto"/>
          <w:sz w:val="24"/>
          <w:szCs w:val="24"/>
        </w:rPr>
        <w:t>Kady Donahue-Redford – Skills Coach DSL Trained.</w:t>
      </w:r>
    </w:p>
    <w:p w14:paraId="1C7DA5A0" w14:textId="121C67B0" w:rsidR="00845E26" w:rsidRPr="00845E26" w:rsidRDefault="00845E26" w:rsidP="00845E26">
      <w:pPr>
        <w:rPr>
          <w:color w:val="auto"/>
          <w:sz w:val="24"/>
          <w:szCs w:val="24"/>
        </w:rPr>
      </w:pPr>
    </w:p>
    <w:p w14:paraId="290EC3EA" w14:textId="5D35034D" w:rsidR="00845E26" w:rsidRDefault="00845E26" w:rsidP="00845E26"/>
    <w:p w14:paraId="37EDD2DC" w14:textId="679D8D7A" w:rsidR="00845E26" w:rsidRDefault="00845E26" w:rsidP="00845E26"/>
    <w:p w14:paraId="70711DDA" w14:textId="0B46E5C6" w:rsidR="00845E26" w:rsidRDefault="00845E26" w:rsidP="00845E26"/>
    <w:p w14:paraId="2B8E156F" w14:textId="49FEE83D" w:rsidR="00845E26" w:rsidRPr="00845E26" w:rsidRDefault="00845E26" w:rsidP="00845E26"/>
    <w:p w14:paraId="5BB3F1F8" w14:textId="77777777" w:rsidR="00364D8B" w:rsidRDefault="00364D8B" w:rsidP="00E4751F">
      <w:pPr>
        <w:pStyle w:val="Heading1"/>
        <w:numPr>
          <w:ilvl w:val="0"/>
          <w:numId w:val="0"/>
        </w:numPr>
        <w:ind w:left="709" w:right="4" w:hanging="709"/>
        <w:rPr>
          <w:rFonts w:ascii="Aptos" w:hAnsi="Aptos"/>
          <w:b/>
          <w:bCs/>
          <w:color w:val="C00000"/>
          <w:sz w:val="22"/>
          <w:szCs w:val="22"/>
        </w:rPr>
      </w:pPr>
    </w:p>
    <w:p w14:paraId="67E83904" w14:textId="55092A98" w:rsidR="00D436A8" w:rsidRPr="00E4751F" w:rsidRDefault="00E4751F" w:rsidP="00E4751F">
      <w:pPr>
        <w:pStyle w:val="Heading1"/>
        <w:numPr>
          <w:ilvl w:val="0"/>
          <w:numId w:val="0"/>
        </w:numPr>
        <w:ind w:left="709" w:right="4" w:hanging="709"/>
        <w:rPr>
          <w:rFonts w:ascii="Aptos" w:hAnsi="Aptos"/>
          <w:b/>
          <w:bCs/>
          <w:color w:val="C00000"/>
          <w:sz w:val="22"/>
          <w:szCs w:val="22"/>
        </w:rPr>
      </w:pPr>
      <w:r w:rsidRPr="00E4751F">
        <w:rPr>
          <w:rFonts w:ascii="Aptos" w:hAnsi="Aptos"/>
          <w:b/>
          <w:bCs/>
          <w:color w:val="C00000"/>
          <w:sz w:val="22"/>
          <w:szCs w:val="22"/>
        </w:rPr>
        <w:t>PREVENT DUTY</w:t>
      </w:r>
      <w:bookmarkEnd w:id="25"/>
      <w:r w:rsidRPr="00E4751F">
        <w:rPr>
          <w:rFonts w:ascii="Aptos" w:hAnsi="Aptos"/>
          <w:b/>
          <w:bCs/>
          <w:color w:val="C00000"/>
          <w:sz w:val="22"/>
          <w:szCs w:val="22"/>
        </w:rPr>
        <w:t xml:space="preserve"> </w:t>
      </w:r>
    </w:p>
    <w:p w14:paraId="519F3021" w14:textId="77777777" w:rsidR="00D436A8" w:rsidRPr="00E4751F" w:rsidRDefault="00D436A8" w:rsidP="004A2DB2">
      <w:pPr>
        <w:ind w:left="0" w:right="4"/>
        <w:rPr>
          <w:rFonts w:ascii="Aptos" w:hAnsi="Aptos"/>
          <w:color w:val="auto"/>
          <w:sz w:val="6"/>
          <w:szCs w:val="6"/>
        </w:rPr>
      </w:pPr>
    </w:p>
    <w:p w14:paraId="4439AA83" w14:textId="74B873EA" w:rsidR="00D436A8" w:rsidRPr="00DA145B" w:rsidRDefault="00D436A8" w:rsidP="00E4751F">
      <w:pPr>
        <w:ind w:left="0" w:right="-448"/>
        <w:jc w:val="both"/>
        <w:rPr>
          <w:rFonts w:ascii="Aptos" w:hAnsi="Aptos"/>
          <w:color w:val="auto"/>
          <w:sz w:val="22"/>
        </w:rPr>
      </w:pPr>
      <w:r w:rsidRPr="00DA145B">
        <w:rPr>
          <w:rFonts w:ascii="Aptos" w:hAnsi="Aptos"/>
          <w:color w:val="auto"/>
          <w:sz w:val="22"/>
        </w:rPr>
        <w:t xml:space="preserve">The Prevent Duty, introduced as part of the </w:t>
      </w:r>
      <w:proofErr w:type="gramStart"/>
      <w:r w:rsidRPr="00DA145B">
        <w:rPr>
          <w:rFonts w:ascii="Aptos" w:hAnsi="Aptos"/>
          <w:color w:val="auto"/>
          <w:sz w:val="22"/>
        </w:rPr>
        <w:t>Counter-Terrorism</w:t>
      </w:r>
      <w:proofErr w:type="gramEnd"/>
      <w:r w:rsidRPr="00DA145B">
        <w:rPr>
          <w:rFonts w:ascii="Aptos" w:hAnsi="Aptos"/>
          <w:color w:val="auto"/>
          <w:sz w:val="22"/>
        </w:rPr>
        <w:t xml:space="preserve"> and Security Act came into effect for key bodies including schools, health bodies and police The duty commenced for higher and further education institutions from the 18 September 2015</w:t>
      </w:r>
      <w:r w:rsidR="008516AF" w:rsidRPr="00DA145B">
        <w:rPr>
          <w:rFonts w:ascii="Aptos" w:hAnsi="Aptos"/>
          <w:color w:val="auto"/>
          <w:sz w:val="22"/>
        </w:rPr>
        <w:t xml:space="preserve"> and further enhanced in December 2023.</w:t>
      </w:r>
      <w:r w:rsidRPr="00DA145B">
        <w:rPr>
          <w:rFonts w:ascii="Aptos" w:hAnsi="Aptos"/>
          <w:color w:val="auto"/>
          <w:sz w:val="22"/>
        </w:rPr>
        <w:t xml:space="preserve">      </w:t>
      </w:r>
    </w:p>
    <w:p w14:paraId="734F2E97" w14:textId="77777777" w:rsidR="00D436A8" w:rsidRPr="00E4751F" w:rsidRDefault="00D436A8" w:rsidP="004A2DB2">
      <w:pPr>
        <w:ind w:right="4"/>
        <w:jc w:val="both"/>
        <w:rPr>
          <w:rFonts w:ascii="Aptos" w:hAnsi="Aptos"/>
          <w:color w:val="auto"/>
          <w:sz w:val="6"/>
          <w:szCs w:val="6"/>
        </w:rPr>
      </w:pPr>
    </w:p>
    <w:p w14:paraId="3FBB503D" w14:textId="77777777" w:rsidR="00D436A8" w:rsidRPr="00DA145B" w:rsidRDefault="00D436A8" w:rsidP="00E4751F">
      <w:pPr>
        <w:ind w:left="0" w:right="-448"/>
        <w:jc w:val="both"/>
        <w:rPr>
          <w:rFonts w:ascii="Aptos" w:hAnsi="Aptos"/>
          <w:color w:val="auto"/>
          <w:sz w:val="22"/>
        </w:rPr>
      </w:pPr>
      <w:r w:rsidRPr="00DA145B">
        <w:rPr>
          <w:rFonts w:ascii="Aptos" w:hAnsi="Aptos"/>
          <w:color w:val="auto"/>
          <w:sz w:val="22"/>
        </w:rPr>
        <w:t xml:space="preserve">The aim of the Prevent Strategy is to reduce the threat to the UK from terrorism by stopping people becoming terrorists or supporting terrorism. In the Act this has simply been expressed as the need to have “due regard to the need to prevent people from being drawn into terrorism”. This includes not just violent extremism but also non-violent extremism, which can create an atmosphere conducive to terrorism and can popularise views which terrorists exploit.       </w:t>
      </w:r>
    </w:p>
    <w:p w14:paraId="100217E5" w14:textId="77777777" w:rsidR="00D436A8" w:rsidRPr="00E4751F" w:rsidRDefault="00D436A8" w:rsidP="004A2DB2">
      <w:pPr>
        <w:ind w:right="4"/>
        <w:rPr>
          <w:rFonts w:ascii="Aptos" w:hAnsi="Aptos"/>
          <w:color w:val="auto"/>
          <w:sz w:val="6"/>
          <w:szCs w:val="6"/>
        </w:rPr>
      </w:pPr>
      <w:r w:rsidRPr="00DA145B">
        <w:rPr>
          <w:rFonts w:ascii="Aptos" w:hAnsi="Aptos"/>
          <w:color w:val="auto"/>
          <w:sz w:val="22"/>
        </w:rPr>
        <w:t xml:space="preserve"> </w:t>
      </w:r>
    </w:p>
    <w:p w14:paraId="3B5B569A" w14:textId="5358F492" w:rsidR="00D436A8" w:rsidRPr="00DA145B" w:rsidRDefault="00D436A8" w:rsidP="00E4751F">
      <w:pPr>
        <w:ind w:left="0" w:right="-448"/>
        <w:jc w:val="both"/>
        <w:rPr>
          <w:rFonts w:ascii="Aptos" w:hAnsi="Aptos"/>
          <w:color w:val="auto"/>
          <w:sz w:val="22"/>
        </w:rPr>
      </w:pPr>
      <w:r w:rsidRPr="00DA145B">
        <w:rPr>
          <w:rFonts w:ascii="Aptos" w:hAnsi="Aptos"/>
          <w:color w:val="auto"/>
          <w:sz w:val="22"/>
        </w:rPr>
        <w:t xml:space="preserve">Where deemed appropriate, </w:t>
      </w:r>
      <w:r w:rsidR="00DA145B" w:rsidRPr="00DA145B">
        <w:rPr>
          <w:rFonts w:ascii="Aptos" w:hAnsi="Aptos"/>
          <w:color w:val="auto"/>
          <w:sz w:val="22"/>
        </w:rPr>
        <w:t>ATS</w:t>
      </w:r>
      <w:r w:rsidRPr="00DA145B">
        <w:rPr>
          <w:rFonts w:ascii="Aptos" w:hAnsi="Aptos"/>
          <w:color w:val="auto"/>
          <w:sz w:val="22"/>
        </w:rPr>
        <w:t xml:space="preserve"> will seek external support for learners through referrals to the Channel Programme. This programme aims to work with the individual to address their specific vulnerabilities and prevent them becoming further radicalised.       </w:t>
      </w:r>
    </w:p>
    <w:p w14:paraId="2E71C58D" w14:textId="77777777" w:rsidR="00D436A8" w:rsidRPr="00DA145B" w:rsidRDefault="00D436A8" w:rsidP="004A2DB2">
      <w:pPr>
        <w:tabs>
          <w:tab w:val="left" w:pos="1656"/>
        </w:tabs>
        <w:ind w:left="0" w:right="4"/>
        <w:rPr>
          <w:rFonts w:ascii="Aptos" w:hAnsi="Aptos"/>
          <w:color w:val="auto"/>
          <w:sz w:val="22"/>
        </w:rPr>
      </w:pPr>
    </w:p>
    <w:p w14:paraId="5DB4726F" w14:textId="2BEE6B1F" w:rsidR="00D436A8" w:rsidRPr="00E4751F" w:rsidRDefault="00E4751F" w:rsidP="00E4751F">
      <w:pPr>
        <w:pStyle w:val="Heading1"/>
        <w:numPr>
          <w:ilvl w:val="0"/>
          <w:numId w:val="0"/>
        </w:numPr>
        <w:ind w:left="709" w:right="4" w:hanging="709"/>
        <w:rPr>
          <w:rFonts w:ascii="Aptos" w:hAnsi="Aptos"/>
          <w:b/>
          <w:bCs/>
          <w:color w:val="C00000"/>
          <w:sz w:val="22"/>
          <w:szCs w:val="22"/>
        </w:rPr>
      </w:pPr>
      <w:bookmarkStart w:id="26" w:name="_Toc153019755"/>
      <w:r w:rsidRPr="00E4751F">
        <w:rPr>
          <w:rFonts w:ascii="Aptos" w:hAnsi="Aptos"/>
          <w:b/>
          <w:bCs/>
          <w:color w:val="C00000"/>
          <w:sz w:val="22"/>
          <w:szCs w:val="22"/>
        </w:rPr>
        <w:t>WHAT IS TERRORISM/EXTREMISM?</w:t>
      </w:r>
      <w:bookmarkEnd w:id="26"/>
      <w:r w:rsidRPr="00E4751F">
        <w:rPr>
          <w:rFonts w:ascii="Aptos" w:hAnsi="Aptos"/>
          <w:b/>
          <w:bCs/>
          <w:color w:val="C00000"/>
          <w:sz w:val="22"/>
          <w:szCs w:val="22"/>
        </w:rPr>
        <w:t xml:space="preserve"> </w:t>
      </w:r>
    </w:p>
    <w:p w14:paraId="7EB3EDA5" w14:textId="77777777" w:rsidR="00D436A8" w:rsidRPr="00E4751F" w:rsidRDefault="00D436A8" w:rsidP="004A2DB2">
      <w:pPr>
        <w:ind w:left="0" w:right="4"/>
        <w:rPr>
          <w:rFonts w:ascii="Aptos" w:hAnsi="Aptos"/>
          <w:color w:val="auto"/>
          <w:sz w:val="6"/>
          <w:szCs w:val="6"/>
        </w:rPr>
      </w:pPr>
    </w:p>
    <w:p w14:paraId="59459464" w14:textId="77777777" w:rsidR="00D436A8" w:rsidRDefault="00D436A8" w:rsidP="00E4751F">
      <w:pPr>
        <w:ind w:left="0" w:right="-448"/>
        <w:jc w:val="both"/>
        <w:rPr>
          <w:rFonts w:ascii="Aptos" w:hAnsi="Aptos"/>
          <w:color w:val="auto"/>
          <w:sz w:val="22"/>
        </w:rPr>
      </w:pPr>
      <w:r w:rsidRPr="00DA145B">
        <w:rPr>
          <w:rFonts w:ascii="Aptos" w:hAnsi="Aptos"/>
          <w:color w:val="auto"/>
          <w:sz w:val="22"/>
        </w:rPr>
        <w:t xml:space="preserve">Terrorism covers all forms of extremism both violent and non-violent and is defined in the national Prevent Strategy as any vocal or active opposition to fundamental British values, including democracy, the rule of law, individual liberty, and mutual respect and tolerance of different faiths and beliefs. Prevent covers international and domestic terrorist threats, and includes the activities of far-right groups, and animal rights groups.  </w:t>
      </w:r>
    </w:p>
    <w:p w14:paraId="0B980A97" w14:textId="77777777" w:rsidR="00E4751F" w:rsidRDefault="00E4751F" w:rsidP="00E4751F">
      <w:pPr>
        <w:ind w:left="0" w:right="-448"/>
        <w:jc w:val="both"/>
        <w:rPr>
          <w:rFonts w:ascii="Aptos" w:hAnsi="Aptos"/>
          <w:color w:val="auto"/>
          <w:sz w:val="22"/>
        </w:rPr>
      </w:pPr>
    </w:p>
    <w:p w14:paraId="58083BB1" w14:textId="10B37B7B" w:rsidR="00D436A8" w:rsidRPr="00E4751F" w:rsidRDefault="00E4751F" w:rsidP="00E4751F">
      <w:pPr>
        <w:pStyle w:val="Heading1"/>
        <w:numPr>
          <w:ilvl w:val="0"/>
          <w:numId w:val="0"/>
        </w:numPr>
        <w:ind w:left="709" w:right="4" w:hanging="709"/>
        <w:rPr>
          <w:rFonts w:ascii="Aptos" w:hAnsi="Aptos"/>
          <w:b/>
          <w:bCs/>
          <w:color w:val="C00000"/>
          <w:sz w:val="22"/>
          <w:szCs w:val="22"/>
        </w:rPr>
      </w:pPr>
      <w:bookmarkStart w:id="27" w:name="_Toc153019756"/>
      <w:r w:rsidRPr="00E4751F">
        <w:rPr>
          <w:rFonts w:ascii="Aptos" w:hAnsi="Aptos"/>
          <w:b/>
          <w:bCs/>
          <w:color w:val="C00000"/>
          <w:sz w:val="22"/>
          <w:szCs w:val="22"/>
        </w:rPr>
        <w:t>WHAT IS RADICALISATION?</w:t>
      </w:r>
      <w:bookmarkEnd w:id="27"/>
      <w:r w:rsidRPr="00E4751F">
        <w:rPr>
          <w:rFonts w:ascii="Aptos" w:hAnsi="Aptos"/>
          <w:b/>
          <w:bCs/>
          <w:color w:val="C00000"/>
          <w:sz w:val="22"/>
          <w:szCs w:val="22"/>
        </w:rPr>
        <w:t xml:space="preserve"> </w:t>
      </w:r>
    </w:p>
    <w:p w14:paraId="7947D9F4" w14:textId="77777777" w:rsidR="00D436A8" w:rsidRPr="00E4751F" w:rsidRDefault="00D436A8" w:rsidP="004A2DB2">
      <w:pPr>
        <w:ind w:right="4"/>
        <w:rPr>
          <w:rFonts w:ascii="Aptos" w:hAnsi="Aptos"/>
          <w:color w:val="auto"/>
          <w:sz w:val="6"/>
          <w:szCs w:val="6"/>
        </w:rPr>
      </w:pPr>
    </w:p>
    <w:p w14:paraId="0DB7B890" w14:textId="77777777" w:rsidR="00D436A8" w:rsidRPr="00DA145B" w:rsidRDefault="00D436A8" w:rsidP="00E4751F">
      <w:pPr>
        <w:ind w:left="0" w:right="-590"/>
        <w:jc w:val="both"/>
        <w:rPr>
          <w:rFonts w:ascii="Aptos" w:hAnsi="Aptos"/>
          <w:color w:val="auto"/>
          <w:sz w:val="22"/>
        </w:rPr>
      </w:pPr>
      <w:r w:rsidRPr="00DA145B">
        <w:rPr>
          <w:rFonts w:ascii="Aptos" w:hAnsi="Aptos"/>
          <w:color w:val="auto"/>
          <w:sz w:val="22"/>
        </w:rPr>
        <w:t xml:space="preserve">Radicalisation is defined as the process by which people come to support terrorism and extremism and, in some cases, to then participate in terrorist groups. There is no obvious profile of a person likely to become involved in extremism or a single indicator of when a person might move to adopt violence in support of extremist ideas.     </w:t>
      </w:r>
    </w:p>
    <w:p w14:paraId="116AEB66" w14:textId="77777777" w:rsidR="00E4751F" w:rsidRPr="00E4751F" w:rsidRDefault="00D436A8" w:rsidP="00E4751F">
      <w:pPr>
        <w:ind w:right="4"/>
        <w:rPr>
          <w:rFonts w:ascii="Aptos" w:hAnsi="Aptos"/>
          <w:color w:val="auto"/>
          <w:sz w:val="6"/>
          <w:szCs w:val="6"/>
          <w:vertAlign w:val="subscript"/>
        </w:rPr>
      </w:pPr>
      <w:r w:rsidRPr="00DA145B">
        <w:rPr>
          <w:rFonts w:ascii="Aptos" w:hAnsi="Aptos"/>
          <w:color w:val="auto"/>
          <w:sz w:val="22"/>
        </w:rPr>
        <w:t xml:space="preserve">   </w:t>
      </w:r>
      <w:r w:rsidRPr="00DA145B">
        <w:rPr>
          <w:rFonts w:ascii="Aptos" w:hAnsi="Aptos"/>
          <w:color w:val="auto"/>
          <w:sz w:val="22"/>
          <w:vertAlign w:val="subscript"/>
        </w:rPr>
        <w:t xml:space="preserve"> </w:t>
      </w:r>
      <w:r w:rsidRPr="00DA145B">
        <w:rPr>
          <w:rFonts w:ascii="Aptos" w:hAnsi="Aptos"/>
          <w:color w:val="auto"/>
          <w:sz w:val="22"/>
          <w:vertAlign w:val="subscript"/>
        </w:rPr>
        <w:tab/>
      </w:r>
      <w:r w:rsidRPr="00DA145B">
        <w:rPr>
          <w:rFonts w:ascii="Aptos" w:hAnsi="Aptos"/>
          <w:color w:val="auto"/>
          <w:sz w:val="22"/>
        </w:rPr>
        <w:t xml:space="preserve"> </w:t>
      </w:r>
      <w:r w:rsidRPr="00DA145B">
        <w:rPr>
          <w:rFonts w:ascii="Aptos" w:hAnsi="Aptos"/>
          <w:color w:val="auto"/>
          <w:sz w:val="22"/>
          <w:vertAlign w:val="subscript"/>
        </w:rPr>
        <w:t xml:space="preserve"> </w:t>
      </w:r>
    </w:p>
    <w:p w14:paraId="7F670CAA" w14:textId="3B218EAA" w:rsidR="00D436A8" w:rsidRPr="00DA145B" w:rsidRDefault="00D436A8" w:rsidP="00E4751F">
      <w:pPr>
        <w:ind w:left="0" w:right="-590"/>
        <w:jc w:val="both"/>
        <w:rPr>
          <w:rFonts w:ascii="Aptos" w:hAnsi="Aptos"/>
          <w:color w:val="auto"/>
          <w:sz w:val="22"/>
        </w:rPr>
      </w:pPr>
      <w:r w:rsidRPr="00DA145B">
        <w:rPr>
          <w:rFonts w:ascii="Aptos" w:hAnsi="Aptos"/>
          <w:color w:val="auto"/>
          <w:sz w:val="22"/>
        </w:rPr>
        <w:t xml:space="preserve">The process of radicalisation is different for every individual and can take place over an extended period or within a very short time frame. Safeguarding from extremism is no different to how staff would share a concern about drugs, physical and sexual abuse or any other safeguarding concern.      </w:t>
      </w:r>
    </w:p>
    <w:p w14:paraId="75CE9EEC" w14:textId="77777777" w:rsidR="00D436A8" w:rsidRPr="00DA145B" w:rsidRDefault="00D436A8" w:rsidP="004A2DB2">
      <w:pPr>
        <w:ind w:left="0" w:right="4"/>
        <w:rPr>
          <w:rFonts w:ascii="Aptos" w:hAnsi="Aptos"/>
          <w:color w:val="auto"/>
          <w:sz w:val="22"/>
        </w:rPr>
      </w:pPr>
    </w:p>
    <w:p w14:paraId="1B88406E" w14:textId="43EF85BF" w:rsidR="00D436A8" w:rsidRPr="00E4751F" w:rsidRDefault="00E4751F" w:rsidP="00E4751F">
      <w:pPr>
        <w:pStyle w:val="Heading1"/>
        <w:numPr>
          <w:ilvl w:val="0"/>
          <w:numId w:val="0"/>
        </w:numPr>
        <w:ind w:left="709" w:right="4" w:hanging="709"/>
        <w:rPr>
          <w:rFonts w:ascii="Aptos" w:hAnsi="Aptos"/>
          <w:b/>
          <w:bCs/>
          <w:color w:val="C00000"/>
          <w:sz w:val="22"/>
          <w:szCs w:val="22"/>
        </w:rPr>
      </w:pPr>
      <w:bookmarkStart w:id="28" w:name="_Toc153019757"/>
      <w:r w:rsidRPr="00E4751F">
        <w:rPr>
          <w:rFonts w:ascii="Aptos" w:hAnsi="Aptos"/>
          <w:b/>
          <w:bCs/>
          <w:color w:val="C00000"/>
          <w:sz w:val="22"/>
          <w:szCs w:val="22"/>
        </w:rPr>
        <w:t>WHAT IS CHANNEL?</w:t>
      </w:r>
      <w:bookmarkEnd w:id="28"/>
    </w:p>
    <w:p w14:paraId="2D4FBD1A" w14:textId="77777777" w:rsidR="00D436A8" w:rsidRPr="00E4751F" w:rsidRDefault="00D436A8" w:rsidP="004A2DB2">
      <w:pPr>
        <w:ind w:left="0" w:right="4"/>
        <w:jc w:val="both"/>
        <w:rPr>
          <w:rFonts w:ascii="Aptos" w:hAnsi="Aptos"/>
          <w:color w:val="auto"/>
          <w:sz w:val="6"/>
          <w:szCs w:val="6"/>
        </w:rPr>
      </w:pPr>
    </w:p>
    <w:p w14:paraId="04ED923F" w14:textId="1B4B2824" w:rsidR="00D436A8" w:rsidRPr="00DA145B" w:rsidRDefault="00D436A8" w:rsidP="00E4751F">
      <w:pPr>
        <w:ind w:left="0" w:right="-590"/>
        <w:jc w:val="both"/>
        <w:rPr>
          <w:rFonts w:ascii="Aptos" w:hAnsi="Aptos"/>
          <w:color w:val="auto"/>
          <w:sz w:val="22"/>
        </w:rPr>
      </w:pPr>
      <w:r w:rsidRPr="00DA145B">
        <w:rPr>
          <w:rFonts w:ascii="Aptos" w:hAnsi="Aptos"/>
          <w:color w:val="auto"/>
          <w:sz w:val="22"/>
        </w:rPr>
        <w:t xml:space="preserve">Channel is a key element of the Prevent Strategy. It is a multi-agency approach to protect people at risk from radicalisation using collaboration between local authorities, statutory partners, the police and local community to:      </w:t>
      </w:r>
    </w:p>
    <w:p w14:paraId="2910351C" w14:textId="77777777" w:rsidR="00D436A8" w:rsidRPr="00E4751F" w:rsidRDefault="00D436A8" w:rsidP="004A2DB2">
      <w:pPr>
        <w:ind w:right="4" w:firstLine="50"/>
        <w:rPr>
          <w:rFonts w:ascii="Aptos" w:hAnsi="Aptos"/>
          <w:color w:val="auto"/>
          <w:sz w:val="6"/>
          <w:szCs w:val="6"/>
        </w:rPr>
      </w:pPr>
    </w:p>
    <w:p w14:paraId="6DD22BD1" w14:textId="77777777" w:rsidR="00D436A8" w:rsidRPr="00DA145B" w:rsidRDefault="00D436A8" w:rsidP="00A579DF">
      <w:pPr>
        <w:pStyle w:val="ListParagraph"/>
        <w:numPr>
          <w:ilvl w:val="0"/>
          <w:numId w:val="2"/>
        </w:numPr>
        <w:spacing w:after="0" w:line="240" w:lineRule="auto"/>
        <w:ind w:left="142" w:right="6" w:hanging="142"/>
        <w:rPr>
          <w:rFonts w:ascii="Aptos" w:hAnsi="Aptos"/>
          <w:color w:val="auto"/>
          <w:sz w:val="22"/>
        </w:rPr>
      </w:pPr>
      <w:r w:rsidRPr="00DA145B">
        <w:rPr>
          <w:rFonts w:ascii="Aptos" w:hAnsi="Aptos"/>
          <w:color w:val="auto"/>
          <w:sz w:val="22"/>
        </w:rPr>
        <w:t xml:space="preserve">Identify individuals at risk of being drawn into terrorism  </w:t>
      </w:r>
    </w:p>
    <w:p w14:paraId="32E7D70E" w14:textId="77777777" w:rsidR="00D436A8" w:rsidRPr="00DA145B" w:rsidRDefault="00D436A8" w:rsidP="00A579DF">
      <w:pPr>
        <w:pStyle w:val="ListParagraph"/>
        <w:numPr>
          <w:ilvl w:val="0"/>
          <w:numId w:val="2"/>
        </w:numPr>
        <w:spacing w:after="0" w:line="240" w:lineRule="auto"/>
        <w:ind w:left="142" w:right="6" w:hanging="142"/>
        <w:rPr>
          <w:rFonts w:ascii="Aptos" w:hAnsi="Aptos"/>
          <w:color w:val="auto"/>
          <w:sz w:val="22"/>
        </w:rPr>
      </w:pPr>
      <w:r w:rsidRPr="00DA145B">
        <w:rPr>
          <w:rFonts w:ascii="Aptos" w:hAnsi="Aptos"/>
          <w:color w:val="auto"/>
          <w:sz w:val="22"/>
        </w:rPr>
        <w:lastRenderedPageBreak/>
        <w:t xml:space="preserve">Assess the nature and extent of that risk  </w:t>
      </w:r>
    </w:p>
    <w:p w14:paraId="0331FDBF" w14:textId="77777777" w:rsidR="00D436A8" w:rsidRPr="00DA145B" w:rsidRDefault="00D436A8" w:rsidP="00A579DF">
      <w:pPr>
        <w:pStyle w:val="ListParagraph"/>
        <w:numPr>
          <w:ilvl w:val="0"/>
          <w:numId w:val="2"/>
        </w:numPr>
        <w:spacing w:after="0" w:line="240" w:lineRule="auto"/>
        <w:ind w:left="142" w:right="6" w:hanging="142"/>
        <w:rPr>
          <w:rFonts w:ascii="Aptos" w:hAnsi="Aptos"/>
          <w:color w:val="auto"/>
          <w:sz w:val="22"/>
        </w:rPr>
      </w:pPr>
      <w:r w:rsidRPr="00DA145B">
        <w:rPr>
          <w:rFonts w:ascii="Aptos" w:hAnsi="Aptos"/>
          <w:color w:val="auto"/>
          <w:sz w:val="22"/>
        </w:rPr>
        <w:t xml:space="preserve">Develop the most appropriate support plan for the individual concerned  </w:t>
      </w:r>
    </w:p>
    <w:p w14:paraId="111C23BA" w14:textId="77777777" w:rsidR="0057638F" w:rsidRPr="00E4751F" w:rsidRDefault="0057638F" w:rsidP="004A2DB2">
      <w:pPr>
        <w:ind w:left="0" w:right="4"/>
        <w:jc w:val="both"/>
        <w:rPr>
          <w:rFonts w:ascii="Aptos" w:hAnsi="Aptos"/>
          <w:color w:val="auto"/>
          <w:sz w:val="6"/>
          <w:szCs w:val="6"/>
        </w:rPr>
      </w:pPr>
    </w:p>
    <w:p w14:paraId="45D31C93" w14:textId="78633604" w:rsidR="00D436A8" w:rsidRPr="00DA145B" w:rsidRDefault="00D436A8" w:rsidP="00E4751F">
      <w:pPr>
        <w:ind w:left="0" w:right="-590"/>
        <w:jc w:val="both"/>
        <w:rPr>
          <w:rFonts w:ascii="Aptos" w:hAnsi="Aptos"/>
          <w:color w:val="auto"/>
          <w:sz w:val="22"/>
        </w:rPr>
      </w:pPr>
      <w:r w:rsidRPr="00DA145B">
        <w:rPr>
          <w:rFonts w:ascii="Aptos" w:hAnsi="Aptos"/>
          <w:color w:val="auto"/>
          <w:sz w:val="22"/>
        </w:rPr>
        <w:t xml:space="preserve">The following indicators identify factors that may suggest a young </w:t>
      </w:r>
      <w:proofErr w:type="gramStart"/>
      <w:r w:rsidRPr="00DA145B">
        <w:rPr>
          <w:rFonts w:ascii="Aptos" w:hAnsi="Aptos"/>
          <w:color w:val="auto"/>
          <w:sz w:val="22"/>
        </w:rPr>
        <w:t>person</w:t>
      </w:r>
      <w:proofErr w:type="gramEnd"/>
      <w:r w:rsidRPr="00DA145B">
        <w:rPr>
          <w:rFonts w:ascii="Aptos" w:hAnsi="Aptos"/>
          <w:color w:val="auto"/>
          <w:sz w:val="22"/>
        </w:rPr>
        <w:t xml:space="preserve"> or their family may be vulnerable to being drawn into extremism:      </w:t>
      </w:r>
    </w:p>
    <w:p w14:paraId="534420BC" w14:textId="77777777" w:rsidR="0057638F" w:rsidRPr="00E4751F" w:rsidRDefault="0057638F" w:rsidP="004A2DB2">
      <w:pPr>
        <w:ind w:left="0" w:right="4"/>
        <w:jc w:val="both"/>
        <w:rPr>
          <w:rFonts w:ascii="Aptos" w:hAnsi="Aptos"/>
          <w:color w:val="auto"/>
          <w:sz w:val="6"/>
          <w:szCs w:val="6"/>
        </w:rPr>
      </w:pPr>
    </w:p>
    <w:p w14:paraId="4EFC146F" w14:textId="77777777" w:rsidR="00D436A8" w:rsidRPr="00DA145B" w:rsidRDefault="00D436A8" w:rsidP="00A579DF">
      <w:pPr>
        <w:pStyle w:val="ListParagraph"/>
        <w:numPr>
          <w:ilvl w:val="0"/>
          <w:numId w:val="2"/>
        </w:numPr>
        <w:spacing w:after="0" w:line="240" w:lineRule="auto"/>
        <w:ind w:left="142" w:right="4" w:hanging="142"/>
        <w:rPr>
          <w:rFonts w:ascii="Aptos" w:hAnsi="Aptos"/>
          <w:color w:val="auto"/>
          <w:sz w:val="22"/>
        </w:rPr>
      </w:pPr>
      <w:r w:rsidRPr="00DA145B">
        <w:rPr>
          <w:rFonts w:ascii="Aptos" w:hAnsi="Aptos"/>
          <w:color w:val="auto"/>
          <w:sz w:val="22"/>
        </w:rPr>
        <w:t xml:space="preserve">Identity crisis - distance from culture religious heritage and uncomfortable with their place in the society around them.  </w:t>
      </w:r>
    </w:p>
    <w:p w14:paraId="17F97EC1" w14:textId="77777777" w:rsidR="00D436A8" w:rsidRPr="00DA145B" w:rsidRDefault="00D436A8" w:rsidP="00A579DF">
      <w:pPr>
        <w:pStyle w:val="ListParagraph"/>
        <w:numPr>
          <w:ilvl w:val="0"/>
          <w:numId w:val="2"/>
        </w:numPr>
        <w:spacing w:after="0" w:line="240" w:lineRule="auto"/>
        <w:ind w:left="142" w:right="4" w:hanging="142"/>
        <w:rPr>
          <w:rFonts w:ascii="Aptos" w:hAnsi="Aptos"/>
          <w:color w:val="auto"/>
          <w:sz w:val="22"/>
        </w:rPr>
      </w:pPr>
      <w:r w:rsidRPr="00DA145B">
        <w:rPr>
          <w:rFonts w:ascii="Aptos" w:hAnsi="Aptos"/>
          <w:color w:val="auto"/>
          <w:sz w:val="22"/>
        </w:rPr>
        <w:t xml:space="preserve">Personal crisis - family tensions, sense of isolation, adolescence low self-esteem, disassociation from existing friendship groups and becoming involved with a new </w:t>
      </w:r>
      <w:proofErr w:type="gramStart"/>
      <w:r w:rsidRPr="00DA145B">
        <w:rPr>
          <w:rFonts w:ascii="Aptos" w:hAnsi="Aptos"/>
          <w:color w:val="auto"/>
          <w:sz w:val="22"/>
        </w:rPr>
        <w:t>and  different</w:t>
      </w:r>
      <w:proofErr w:type="gramEnd"/>
      <w:r w:rsidRPr="00DA145B">
        <w:rPr>
          <w:rFonts w:ascii="Aptos" w:hAnsi="Aptos"/>
          <w:color w:val="auto"/>
          <w:sz w:val="22"/>
        </w:rPr>
        <w:t xml:space="preserve"> group of friends searching for answers to questions about identity, faith and belonging.      </w:t>
      </w:r>
    </w:p>
    <w:p w14:paraId="53DD5E19" w14:textId="77777777" w:rsidR="0057638F" w:rsidRPr="00E4751F" w:rsidRDefault="0057638F" w:rsidP="00E4751F">
      <w:pPr>
        <w:ind w:left="142" w:right="4" w:hanging="142"/>
        <w:rPr>
          <w:rFonts w:ascii="Aptos" w:hAnsi="Aptos"/>
          <w:color w:val="auto"/>
          <w:sz w:val="6"/>
          <w:szCs w:val="6"/>
        </w:rPr>
      </w:pPr>
    </w:p>
    <w:p w14:paraId="369D81B5" w14:textId="77777777" w:rsidR="0057638F" w:rsidRPr="00DA145B" w:rsidRDefault="0057638F" w:rsidP="00E4751F">
      <w:pPr>
        <w:autoSpaceDE/>
        <w:autoSpaceDN/>
        <w:adjustRightInd/>
        <w:ind w:left="0" w:right="-590"/>
        <w:jc w:val="both"/>
        <w:outlineLvl w:val="9"/>
        <w:rPr>
          <w:rFonts w:ascii="Aptos" w:hAnsi="Aptos"/>
          <w:color w:val="auto"/>
          <w:sz w:val="22"/>
        </w:rPr>
      </w:pPr>
      <w:r w:rsidRPr="00DA145B">
        <w:rPr>
          <w:rFonts w:ascii="Aptos" w:hAnsi="Aptos"/>
          <w:color w:val="auto"/>
          <w:sz w:val="22"/>
        </w:rPr>
        <w:t xml:space="preserve">Personal circumstances - migration, local community tensions, events affecting Country and region of origin, alienation from UK values having a sense of grievance that is triggered by personal experience of racism or discrimination or aspects of Government policy, unmet aspirations, perceptions of injustice feeling of failure, rejection of civic life, criminality, experiences of imprisonment, poor resettlement, reintegration, previous involvement with criminal groups.  </w:t>
      </w:r>
    </w:p>
    <w:p w14:paraId="4CB41BD7" w14:textId="77777777" w:rsidR="003756B8" w:rsidRPr="00E4751F" w:rsidRDefault="003756B8" w:rsidP="003756B8">
      <w:pPr>
        <w:ind w:left="0" w:right="4"/>
        <w:rPr>
          <w:rFonts w:ascii="Aptos" w:hAnsi="Aptos"/>
          <w:color w:val="auto"/>
          <w:sz w:val="6"/>
          <w:szCs w:val="6"/>
        </w:rPr>
      </w:pPr>
    </w:p>
    <w:p w14:paraId="4F588478" w14:textId="317766EB" w:rsidR="0057638F" w:rsidRPr="00DA145B" w:rsidRDefault="0057638F" w:rsidP="00E4751F">
      <w:pPr>
        <w:ind w:left="0" w:right="-590"/>
        <w:jc w:val="both"/>
        <w:rPr>
          <w:rFonts w:ascii="Aptos" w:hAnsi="Aptos"/>
          <w:color w:val="auto"/>
          <w:sz w:val="22"/>
        </w:rPr>
      </w:pPr>
      <w:r w:rsidRPr="00DA145B">
        <w:rPr>
          <w:rFonts w:ascii="Aptos" w:hAnsi="Aptos"/>
          <w:color w:val="auto"/>
          <w:sz w:val="22"/>
        </w:rPr>
        <w:t xml:space="preserve">The process of radicalisation is different for every individual and can take place over an extended period or within a very short time frame. Potential indicators of radicalisation are listed below:      </w:t>
      </w:r>
    </w:p>
    <w:p w14:paraId="11DED3B3" w14:textId="77777777" w:rsidR="0057638F" w:rsidRPr="00E4751F" w:rsidRDefault="0057638F" w:rsidP="004A2DB2">
      <w:pPr>
        <w:ind w:left="0" w:right="4"/>
        <w:rPr>
          <w:rFonts w:ascii="Aptos" w:hAnsi="Aptos"/>
          <w:color w:val="auto"/>
          <w:sz w:val="6"/>
          <w:szCs w:val="6"/>
        </w:rPr>
      </w:pPr>
    </w:p>
    <w:p w14:paraId="2C6C4748" w14:textId="77777777" w:rsidR="0057638F" w:rsidRPr="00DA145B" w:rsidRDefault="0057638F" w:rsidP="00A579DF">
      <w:pPr>
        <w:pStyle w:val="ListParagraph"/>
        <w:numPr>
          <w:ilvl w:val="0"/>
          <w:numId w:val="2"/>
        </w:numPr>
        <w:spacing w:after="0" w:line="240" w:lineRule="auto"/>
        <w:ind w:left="284" w:right="6" w:hanging="284"/>
        <w:rPr>
          <w:rFonts w:ascii="Aptos" w:hAnsi="Aptos"/>
          <w:color w:val="auto"/>
          <w:sz w:val="22"/>
        </w:rPr>
      </w:pPr>
      <w:r w:rsidRPr="00DA145B">
        <w:rPr>
          <w:rFonts w:ascii="Aptos" w:hAnsi="Aptos"/>
          <w:color w:val="auto"/>
          <w:sz w:val="22"/>
        </w:rPr>
        <w:t xml:space="preserve">Use of inappropriate language  </w:t>
      </w:r>
    </w:p>
    <w:p w14:paraId="50F7530C" w14:textId="77777777" w:rsidR="0057638F" w:rsidRPr="00DA145B" w:rsidRDefault="0057638F" w:rsidP="00A579DF">
      <w:pPr>
        <w:pStyle w:val="ListParagraph"/>
        <w:numPr>
          <w:ilvl w:val="0"/>
          <w:numId w:val="2"/>
        </w:numPr>
        <w:spacing w:after="0" w:line="240" w:lineRule="auto"/>
        <w:ind w:left="284" w:right="6" w:hanging="284"/>
        <w:rPr>
          <w:rFonts w:ascii="Aptos" w:hAnsi="Aptos"/>
          <w:color w:val="auto"/>
          <w:sz w:val="22"/>
        </w:rPr>
      </w:pPr>
      <w:r w:rsidRPr="00DA145B">
        <w:rPr>
          <w:rFonts w:ascii="Aptos" w:hAnsi="Aptos"/>
          <w:color w:val="auto"/>
          <w:sz w:val="22"/>
        </w:rPr>
        <w:t xml:space="preserve">Possession or accessing violent extremist literature  </w:t>
      </w:r>
    </w:p>
    <w:p w14:paraId="3B39CE8C" w14:textId="77777777" w:rsidR="0057638F" w:rsidRPr="00DA145B" w:rsidRDefault="0057638F" w:rsidP="00A579DF">
      <w:pPr>
        <w:pStyle w:val="ListParagraph"/>
        <w:numPr>
          <w:ilvl w:val="0"/>
          <w:numId w:val="2"/>
        </w:numPr>
        <w:spacing w:after="0" w:line="240" w:lineRule="auto"/>
        <w:ind w:left="284" w:right="6" w:hanging="284"/>
        <w:rPr>
          <w:rFonts w:ascii="Aptos" w:hAnsi="Aptos"/>
          <w:color w:val="auto"/>
          <w:sz w:val="22"/>
        </w:rPr>
      </w:pPr>
      <w:r w:rsidRPr="00DA145B">
        <w:rPr>
          <w:rFonts w:ascii="Aptos" w:hAnsi="Aptos"/>
          <w:color w:val="auto"/>
          <w:sz w:val="22"/>
        </w:rPr>
        <w:t xml:space="preserve">Behavioural changes  </w:t>
      </w:r>
    </w:p>
    <w:p w14:paraId="33B5ACDF" w14:textId="77777777" w:rsidR="0057638F" w:rsidRPr="00DA145B" w:rsidRDefault="0057638F" w:rsidP="00A579DF">
      <w:pPr>
        <w:pStyle w:val="ListParagraph"/>
        <w:numPr>
          <w:ilvl w:val="0"/>
          <w:numId w:val="2"/>
        </w:numPr>
        <w:spacing w:after="0" w:line="240" w:lineRule="auto"/>
        <w:ind w:left="284" w:right="6" w:hanging="284"/>
        <w:rPr>
          <w:rFonts w:ascii="Aptos" w:hAnsi="Aptos"/>
          <w:color w:val="auto"/>
          <w:sz w:val="22"/>
        </w:rPr>
      </w:pPr>
      <w:r w:rsidRPr="00DA145B">
        <w:rPr>
          <w:rFonts w:ascii="Aptos" w:hAnsi="Aptos"/>
          <w:color w:val="auto"/>
          <w:sz w:val="22"/>
        </w:rPr>
        <w:t xml:space="preserve">The expression of extremist views  </w:t>
      </w:r>
    </w:p>
    <w:p w14:paraId="5BB5C2F3" w14:textId="77777777" w:rsidR="0057638F" w:rsidRPr="00DA145B" w:rsidRDefault="0057638F" w:rsidP="00A579DF">
      <w:pPr>
        <w:pStyle w:val="ListParagraph"/>
        <w:numPr>
          <w:ilvl w:val="0"/>
          <w:numId w:val="2"/>
        </w:numPr>
        <w:spacing w:after="0" w:line="240" w:lineRule="auto"/>
        <w:ind w:left="284" w:right="6" w:hanging="284"/>
        <w:rPr>
          <w:rFonts w:ascii="Aptos" w:hAnsi="Aptos"/>
          <w:color w:val="auto"/>
          <w:sz w:val="22"/>
        </w:rPr>
      </w:pPr>
      <w:r w:rsidRPr="00DA145B">
        <w:rPr>
          <w:rFonts w:ascii="Aptos" w:hAnsi="Aptos"/>
          <w:color w:val="auto"/>
          <w:sz w:val="22"/>
        </w:rPr>
        <w:t xml:space="preserve">Advocating violent actions and means  </w:t>
      </w:r>
    </w:p>
    <w:p w14:paraId="6704B93E" w14:textId="77777777" w:rsidR="0057638F" w:rsidRPr="00DA145B" w:rsidRDefault="0057638F" w:rsidP="00A579DF">
      <w:pPr>
        <w:pStyle w:val="ListParagraph"/>
        <w:numPr>
          <w:ilvl w:val="0"/>
          <w:numId w:val="2"/>
        </w:numPr>
        <w:spacing w:after="0" w:line="240" w:lineRule="auto"/>
        <w:ind w:left="284" w:right="6" w:hanging="284"/>
        <w:rPr>
          <w:rFonts w:ascii="Aptos" w:hAnsi="Aptos"/>
          <w:color w:val="auto"/>
          <w:sz w:val="22"/>
        </w:rPr>
      </w:pPr>
      <w:r w:rsidRPr="00DA145B">
        <w:rPr>
          <w:rFonts w:ascii="Aptos" w:hAnsi="Aptos"/>
          <w:color w:val="auto"/>
          <w:sz w:val="22"/>
        </w:rPr>
        <w:t xml:space="preserve">Association with known extremists  </w:t>
      </w:r>
    </w:p>
    <w:p w14:paraId="3B437EFA" w14:textId="77777777" w:rsidR="0057638F" w:rsidRPr="00DA145B" w:rsidRDefault="0057638F" w:rsidP="00A579DF">
      <w:pPr>
        <w:pStyle w:val="ListParagraph"/>
        <w:numPr>
          <w:ilvl w:val="0"/>
          <w:numId w:val="2"/>
        </w:numPr>
        <w:spacing w:after="0" w:line="240" w:lineRule="auto"/>
        <w:ind w:left="284" w:right="6" w:hanging="284"/>
        <w:rPr>
          <w:rFonts w:ascii="Aptos" w:hAnsi="Aptos"/>
          <w:color w:val="auto"/>
          <w:sz w:val="22"/>
        </w:rPr>
      </w:pPr>
      <w:r w:rsidRPr="00DA145B">
        <w:rPr>
          <w:rFonts w:ascii="Aptos" w:hAnsi="Aptos"/>
          <w:color w:val="auto"/>
          <w:sz w:val="22"/>
        </w:rPr>
        <w:t xml:space="preserve">Articulating support for violent extremist causes or leaders  </w:t>
      </w:r>
    </w:p>
    <w:p w14:paraId="276B158A" w14:textId="77777777" w:rsidR="0057638F" w:rsidRPr="00DA145B" w:rsidRDefault="0057638F" w:rsidP="00A579DF">
      <w:pPr>
        <w:pStyle w:val="ListParagraph"/>
        <w:numPr>
          <w:ilvl w:val="0"/>
          <w:numId w:val="2"/>
        </w:numPr>
        <w:spacing w:after="0" w:line="240" w:lineRule="auto"/>
        <w:ind w:left="284" w:right="6" w:hanging="284"/>
        <w:rPr>
          <w:rFonts w:ascii="Aptos" w:hAnsi="Aptos"/>
          <w:color w:val="auto"/>
          <w:sz w:val="22"/>
        </w:rPr>
      </w:pPr>
      <w:r w:rsidRPr="00DA145B">
        <w:rPr>
          <w:rFonts w:ascii="Aptos" w:hAnsi="Aptos"/>
          <w:color w:val="auto"/>
          <w:sz w:val="22"/>
        </w:rPr>
        <w:t xml:space="preserve">Using extremist views to explain personal disadvantage  </w:t>
      </w:r>
    </w:p>
    <w:p w14:paraId="52260501" w14:textId="77777777" w:rsidR="0057638F" w:rsidRPr="00DA145B" w:rsidRDefault="0057638F" w:rsidP="00A579DF">
      <w:pPr>
        <w:pStyle w:val="ListParagraph"/>
        <w:numPr>
          <w:ilvl w:val="0"/>
          <w:numId w:val="2"/>
        </w:numPr>
        <w:spacing w:after="0" w:line="240" w:lineRule="auto"/>
        <w:ind w:left="284" w:right="6" w:hanging="284"/>
        <w:rPr>
          <w:rFonts w:ascii="Aptos" w:hAnsi="Aptos"/>
          <w:color w:val="auto"/>
          <w:sz w:val="22"/>
        </w:rPr>
      </w:pPr>
      <w:r w:rsidRPr="00DA145B">
        <w:rPr>
          <w:rFonts w:ascii="Aptos" w:hAnsi="Aptos"/>
          <w:color w:val="auto"/>
          <w:sz w:val="22"/>
        </w:rPr>
        <w:t xml:space="preserve">Joining or seeking to join extremist organisations  </w:t>
      </w:r>
    </w:p>
    <w:p w14:paraId="179AE835" w14:textId="77777777" w:rsidR="0057638F" w:rsidRPr="00DA145B" w:rsidRDefault="0057638F" w:rsidP="00A579DF">
      <w:pPr>
        <w:pStyle w:val="ListParagraph"/>
        <w:numPr>
          <w:ilvl w:val="0"/>
          <w:numId w:val="2"/>
        </w:numPr>
        <w:spacing w:after="0" w:line="240" w:lineRule="auto"/>
        <w:ind w:left="284" w:right="6" w:hanging="284"/>
        <w:rPr>
          <w:rFonts w:ascii="Aptos" w:hAnsi="Aptos"/>
          <w:color w:val="auto"/>
          <w:sz w:val="22"/>
        </w:rPr>
      </w:pPr>
      <w:r w:rsidRPr="00DA145B">
        <w:rPr>
          <w:rFonts w:ascii="Aptos" w:hAnsi="Aptos"/>
          <w:color w:val="auto"/>
          <w:sz w:val="22"/>
        </w:rPr>
        <w:t xml:space="preserve">Seeking to recruit others to an extremist ideology  </w:t>
      </w:r>
    </w:p>
    <w:p w14:paraId="41DA80A1" w14:textId="0439446A" w:rsidR="00D436A8" w:rsidRPr="00E4751F" w:rsidRDefault="00D436A8" w:rsidP="004A2DB2">
      <w:pPr>
        <w:ind w:left="1457" w:right="4"/>
        <w:rPr>
          <w:rFonts w:ascii="Aptos" w:hAnsi="Aptos"/>
          <w:color w:val="auto"/>
          <w:sz w:val="6"/>
          <w:szCs w:val="6"/>
        </w:rPr>
      </w:pPr>
    </w:p>
    <w:p w14:paraId="7685845D" w14:textId="77777777" w:rsidR="00D436A8" w:rsidRPr="00DA145B" w:rsidRDefault="00D436A8" w:rsidP="00E4751F">
      <w:pPr>
        <w:ind w:left="-284" w:right="-590"/>
        <w:jc w:val="both"/>
        <w:rPr>
          <w:rFonts w:ascii="Aptos" w:hAnsi="Aptos"/>
          <w:color w:val="auto"/>
          <w:sz w:val="22"/>
        </w:rPr>
      </w:pPr>
      <w:r w:rsidRPr="00DA145B">
        <w:rPr>
          <w:rFonts w:ascii="Aptos" w:hAnsi="Aptos"/>
          <w:color w:val="auto"/>
          <w:sz w:val="22"/>
        </w:rPr>
        <w:t xml:space="preserve">Any prejudice, discrimination or extremist views, including derogatory language, displayed by learners or staff will always be challenged and where appropriate will be dealt with in line with the Learner Disciplinary Policy and the Code of Conduct for staff.       </w:t>
      </w:r>
    </w:p>
    <w:p w14:paraId="7B33E8DB" w14:textId="77777777" w:rsidR="00D436A8" w:rsidRPr="00364D8B" w:rsidRDefault="00D436A8" w:rsidP="004A2DB2">
      <w:pPr>
        <w:ind w:left="-284" w:right="4"/>
        <w:jc w:val="both"/>
        <w:rPr>
          <w:rFonts w:ascii="Aptos" w:hAnsi="Aptos"/>
          <w:color w:val="auto"/>
          <w:sz w:val="6"/>
          <w:szCs w:val="6"/>
        </w:rPr>
      </w:pPr>
      <w:r w:rsidRPr="00DA145B">
        <w:rPr>
          <w:rFonts w:ascii="Aptos" w:hAnsi="Aptos"/>
          <w:color w:val="auto"/>
          <w:sz w:val="22"/>
        </w:rPr>
        <w:t xml:space="preserve">  </w:t>
      </w:r>
    </w:p>
    <w:p w14:paraId="11790A2E" w14:textId="77777777" w:rsidR="00D436A8" w:rsidRPr="00DA145B" w:rsidRDefault="00D436A8" w:rsidP="00E4751F">
      <w:pPr>
        <w:ind w:left="-284" w:right="-590"/>
        <w:jc w:val="both"/>
        <w:rPr>
          <w:rFonts w:ascii="Aptos" w:hAnsi="Aptos"/>
          <w:color w:val="auto"/>
          <w:sz w:val="22"/>
        </w:rPr>
      </w:pPr>
      <w:r w:rsidRPr="00DA145B">
        <w:rPr>
          <w:rFonts w:ascii="Aptos" w:hAnsi="Aptos"/>
          <w:color w:val="auto"/>
          <w:sz w:val="22"/>
        </w:rPr>
        <w:t xml:space="preserve">Staff should use their professional judgement and discuss with a Designated Safeguarding Person if they have any concerns. Once assessed, and if appropriate, this will be referred into the Channel Panel Process as per the flowchart below on the following page.      </w:t>
      </w:r>
    </w:p>
    <w:p w14:paraId="6B883A7C" w14:textId="77777777" w:rsidR="00D436A8" w:rsidRPr="00E4751F" w:rsidRDefault="00D436A8" w:rsidP="004A2DB2">
      <w:pPr>
        <w:ind w:left="-284" w:right="4"/>
        <w:jc w:val="both"/>
        <w:rPr>
          <w:rFonts w:ascii="Aptos" w:hAnsi="Aptos"/>
          <w:color w:val="auto"/>
          <w:sz w:val="6"/>
          <w:szCs w:val="6"/>
        </w:rPr>
      </w:pPr>
      <w:r w:rsidRPr="00DA145B">
        <w:rPr>
          <w:rFonts w:ascii="Aptos" w:hAnsi="Aptos"/>
          <w:color w:val="auto"/>
          <w:sz w:val="22"/>
        </w:rPr>
        <w:t xml:space="preserve">  </w:t>
      </w:r>
    </w:p>
    <w:p w14:paraId="69A95446" w14:textId="49915652" w:rsidR="00D436A8" w:rsidRPr="00DA145B" w:rsidRDefault="00DA145B" w:rsidP="00E4751F">
      <w:pPr>
        <w:ind w:left="-284" w:right="-590"/>
        <w:jc w:val="both"/>
        <w:rPr>
          <w:rFonts w:ascii="Aptos" w:hAnsi="Aptos"/>
          <w:color w:val="auto"/>
          <w:sz w:val="22"/>
        </w:rPr>
      </w:pPr>
      <w:r w:rsidRPr="00DA145B">
        <w:rPr>
          <w:rFonts w:ascii="Aptos" w:hAnsi="Aptos"/>
          <w:color w:val="auto"/>
          <w:sz w:val="22"/>
        </w:rPr>
        <w:t>ATS</w:t>
      </w:r>
      <w:r w:rsidR="00D436A8" w:rsidRPr="00DA145B">
        <w:rPr>
          <w:rFonts w:ascii="Aptos" w:hAnsi="Aptos"/>
          <w:color w:val="auto"/>
          <w:sz w:val="22"/>
        </w:rPr>
        <w:t xml:space="preserve"> has an identified single point of contact (SPOC) in relation to Prevent which is the Designated Safeguarding Lead.     </w:t>
      </w:r>
    </w:p>
    <w:p w14:paraId="5F87FDCE" w14:textId="77777777" w:rsidR="000D2BA6" w:rsidRPr="00E4751F" w:rsidRDefault="00D436A8" w:rsidP="004A2DB2">
      <w:pPr>
        <w:ind w:left="425" w:right="4" w:hanging="992"/>
        <w:rPr>
          <w:rFonts w:ascii="Aptos" w:hAnsi="Aptos"/>
          <w:color w:val="auto"/>
          <w:sz w:val="6"/>
          <w:szCs w:val="6"/>
        </w:rPr>
      </w:pPr>
      <w:r w:rsidRPr="00DA145B">
        <w:rPr>
          <w:rFonts w:ascii="Aptos" w:hAnsi="Aptos"/>
          <w:color w:val="auto"/>
          <w:sz w:val="22"/>
        </w:rPr>
        <w:t xml:space="preserve">     </w:t>
      </w:r>
    </w:p>
    <w:p w14:paraId="2012DF18" w14:textId="089F3A30" w:rsidR="00D436A8" w:rsidRPr="00DA145B" w:rsidRDefault="00D436A8" w:rsidP="004A2DB2">
      <w:pPr>
        <w:ind w:left="708" w:right="4" w:hanging="992"/>
        <w:rPr>
          <w:rFonts w:ascii="Aptos" w:hAnsi="Aptos"/>
          <w:color w:val="auto"/>
          <w:sz w:val="22"/>
        </w:rPr>
      </w:pPr>
      <w:r w:rsidRPr="00DA145B">
        <w:rPr>
          <w:rFonts w:ascii="Aptos" w:hAnsi="Aptos"/>
          <w:color w:val="auto"/>
          <w:sz w:val="22"/>
        </w:rPr>
        <w:t xml:space="preserve">To ensure compliance with the Prevent duty, all staff must make sure that they:  </w:t>
      </w:r>
      <w:r w:rsidRPr="00DA145B">
        <w:rPr>
          <w:rFonts w:ascii="Aptos" w:hAnsi="Aptos"/>
          <w:color w:val="auto"/>
          <w:sz w:val="22"/>
          <w:vertAlign w:val="subscript"/>
        </w:rPr>
        <w:t xml:space="preserve"> </w:t>
      </w:r>
    </w:p>
    <w:p w14:paraId="0F055125" w14:textId="77777777" w:rsidR="00D436A8" w:rsidRPr="00DA145B" w:rsidRDefault="00D436A8" w:rsidP="000E3F9E">
      <w:pPr>
        <w:tabs>
          <w:tab w:val="center" w:pos="3984"/>
          <w:tab w:val="center" w:pos="7655"/>
        </w:tabs>
        <w:ind w:left="363" w:right="6"/>
        <w:rPr>
          <w:rFonts w:ascii="Aptos" w:hAnsi="Aptos"/>
          <w:color w:val="auto"/>
          <w:sz w:val="22"/>
        </w:rPr>
      </w:pPr>
      <w:r w:rsidRPr="00DA145B">
        <w:rPr>
          <w:rFonts w:ascii="Aptos" w:hAnsi="Aptos"/>
          <w:color w:val="auto"/>
          <w:sz w:val="22"/>
        </w:rPr>
        <w:t xml:space="preserve"> </w:t>
      </w:r>
      <w:r w:rsidRPr="00DA145B">
        <w:rPr>
          <w:rFonts w:ascii="Aptos" w:hAnsi="Aptos"/>
          <w:color w:val="auto"/>
          <w:sz w:val="22"/>
        </w:rPr>
        <w:tab/>
        <w:t xml:space="preserve"> </w:t>
      </w:r>
    </w:p>
    <w:p w14:paraId="5A06BF79" w14:textId="68EDA554" w:rsidR="00D436A8" w:rsidRPr="00DA145B" w:rsidRDefault="00D436A8" w:rsidP="00A579DF">
      <w:pPr>
        <w:pStyle w:val="ListParagraph"/>
        <w:numPr>
          <w:ilvl w:val="0"/>
          <w:numId w:val="2"/>
        </w:numPr>
        <w:spacing w:after="0" w:line="240" w:lineRule="auto"/>
        <w:ind w:left="0" w:right="4" w:hanging="284"/>
        <w:jc w:val="both"/>
        <w:rPr>
          <w:rFonts w:ascii="Aptos" w:hAnsi="Aptos"/>
          <w:color w:val="auto"/>
          <w:sz w:val="22"/>
        </w:rPr>
      </w:pPr>
      <w:r w:rsidRPr="00DA145B">
        <w:rPr>
          <w:rFonts w:ascii="Aptos" w:hAnsi="Aptos"/>
          <w:color w:val="auto"/>
          <w:sz w:val="22"/>
        </w:rPr>
        <w:t xml:space="preserve">Undertake training in the Prevent duty as identified by </w:t>
      </w:r>
      <w:r w:rsidR="00DA145B" w:rsidRPr="00DA145B">
        <w:rPr>
          <w:rFonts w:ascii="Aptos" w:hAnsi="Aptos"/>
          <w:color w:val="auto"/>
          <w:sz w:val="22"/>
        </w:rPr>
        <w:t>ATS</w:t>
      </w:r>
      <w:r w:rsidR="008D0FBB" w:rsidRPr="00DA145B">
        <w:rPr>
          <w:rFonts w:ascii="Aptos" w:hAnsi="Aptos"/>
          <w:color w:val="auto"/>
          <w:sz w:val="22"/>
        </w:rPr>
        <w:t xml:space="preserve">, </w:t>
      </w:r>
      <w:r w:rsidRPr="00DA145B">
        <w:rPr>
          <w:rFonts w:ascii="Aptos" w:hAnsi="Aptos"/>
          <w:color w:val="auto"/>
          <w:sz w:val="22"/>
        </w:rPr>
        <w:t xml:space="preserve">to ensure they </w:t>
      </w:r>
      <w:proofErr w:type="gramStart"/>
      <w:r w:rsidRPr="00DA145B">
        <w:rPr>
          <w:rFonts w:ascii="Aptos" w:hAnsi="Aptos"/>
          <w:color w:val="auto"/>
          <w:sz w:val="22"/>
        </w:rPr>
        <w:t>have an understanding of</w:t>
      </w:r>
      <w:proofErr w:type="gramEnd"/>
      <w:r w:rsidRPr="00DA145B">
        <w:rPr>
          <w:rFonts w:ascii="Aptos" w:hAnsi="Aptos"/>
          <w:color w:val="auto"/>
          <w:sz w:val="22"/>
        </w:rPr>
        <w:t xml:space="preserve"> the factors that make people vulnerable to being drawn into terrorism and that they are able to recognise this vulnerability and are aware of what action to take.  </w:t>
      </w:r>
    </w:p>
    <w:p w14:paraId="3B1CFCD9" w14:textId="77777777" w:rsidR="00D436A8" w:rsidRPr="00DA145B" w:rsidRDefault="00D436A8" w:rsidP="00A579DF">
      <w:pPr>
        <w:pStyle w:val="ListParagraph"/>
        <w:numPr>
          <w:ilvl w:val="0"/>
          <w:numId w:val="2"/>
        </w:numPr>
        <w:spacing w:after="0" w:line="240" w:lineRule="auto"/>
        <w:ind w:left="0" w:right="4" w:hanging="284"/>
        <w:jc w:val="both"/>
        <w:rPr>
          <w:rFonts w:ascii="Aptos" w:hAnsi="Aptos"/>
          <w:color w:val="auto"/>
          <w:sz w:val="22"/>
        </w:rPr>
      </w:pPr>
      <w:r w:rsidRPr="00DA145B">
        <w:rPr>
          <w:rFonts w:ascii="Aptos" w:hAnsi="Aptos"/>
          <w:color w:val="auto"/>
          <w:sz w:val="22"/>
        </w:rPr>
        <w:t xml:space="preserve">Exemplify British/Community Values into their work and practice and that opportunities in the curriculum are used to promote these values to learners.  </w:t>
      </w:r>
    </w:p>
    <w:p w14:paraId="3C6F10B5" w14:textId="77777777" w:rsidR="00E4751F" w:rsidRDefault="00E4751F" w:rsidP="00E4751F">
      <w:pPr>
        <w:pStyle w:val="Heading1"/>
        <w:numPr>
          <w:ilvl w:val="0"/>
          <w:numId w:val="0"/>
        </w:numPr>
        <w:ind w:right="4"/>
        <w:rPr>
          <w:rFonts w:ascii="Aptos" w:hAnsi="Aptos"/>
          <w:color w:val="auto"/>
          <w:sz w:val="22"/>
          <w:szCs w:val="22"/>
        </w:rPr>
      </w:pPr>
      <w:bookmarkStart w:id="29" w:name="_Toc153019758"/>
    </w:p>
    <w:p w14:paraId="2F4DC933" w14:textId="1D13A6A2" w:rsidR="0057638F" w:rsidRPr="00E4751F" w:rsidRDefault="00E4751F" w:rsidP="00E4751F">
      <w:pPr>
        <w:pStyle w:val="Heading1"/>
        <w:numPr>
          <w:ilvl w:val="0"/>
          <w:numId w:val="0"/>
        </w:numPr>
        <w:ind w:right="4" w:hanging="284"/>
        <w:rPr>
          <w:rFonts w:ascii="Aptos" w:hAnsi="Aptos"/>
          <w:b/>
          <w:bCs/>
          <w:color w:val="C00000"/>
          <w:sz w:val="22"/>
          <w:szCs w:val="22"/>
        </w:rPr>
      </w:pPr>
      <w:r w:rsidRPr="00E4751F">
        <w:rPr>
          <w:rFonts w:ascii="Aptos" w:hAnsi="Aptos"/>
          <w:b/>
          <w:bCs/>
          <w:color w:val="C00000"/>
          <w:sz w:val="22"/>
          <w:szCs w:val="22"/>
        </w:rPr>
        <w:t>AIMS OF THE PREVENT POLICY</w:t>
      </w:r>
      <w:bookmarkEnd w:id="29"/>
      <w:r w:rsidRPr="00E4751F">
        <w:rPr>
          <w:rFonts w:ascii="Aptos" w:hAnsi="Aptos"/>
          <w:b/>
          <w:bCs/>
          <w:color w:val="C00000"/>
          <w:sz w:val="22"/>
          <w:szCs w:val="22"/>
        </w:rPr>
        <w:t xml:space="preserve"> </w:t>
      </w:r>
    </w:p>
    <w:p w14:paraId="167B7660" w14:textId="77777777" w:rsidR="0057638F" w:rsidRPr="00E4751F" w:rsidRDefault="0057638F" w:rsidP="004A2DB2">
      <w:pPr>
        <w:ind w:left="0" w:right="4"/>
        <w:rPr>
          <w:rFonts w:ascii="Aptos" w:hAnsi="Aptos"/>
          <w:color w:val="auto"/>
          <w:sz w:val="6"/>
          <w:szCs w:val="6"/>
        </w:rPr>
      </w:pPr>
    </w:p>
    <w:p w14:paraId="01AC17CE" w14:textId="77777777" w:rsidR="0057638F" w:rsidRPr="00DA145B" w:rsidRDefault="0057638F" w:rsidP="00E4751F">
      <w:pPr>
        <w:ind w:left="0" w:right="4" w:hanging="284"/>
        <w:rPr>
          <w:rFonts w:ascii="Aptos" w:hAnsi="Aptos"/>
          <w:color w:val="auto"/>
          <w:sz w:val="22"/>
        </w:rPr>
      </w:pPr>
      <w:r w:rsidRPr="00DA145B">
        <w:rPr>
          <w:rFonts w:ascii="Aptos" w:hAnsi="Aptos"/>
          <w:color w:val="auto"/>
          <w:sz w:val="22"/>
        </w:rPr>
        <w:t xml:space="preserve">This policy has the following aims:  </w:t>
      </w:r>
    </w:p>
    <w:p w14:paraId="3C997FBB" w14:textId="785C22B3" w:rsidR="0057638F" w:rsidRPr="00E4751F" w:rsidRDefault="0057638F" w:rsidP="004A2DB2">
      <w:pPr>
        <w:ind w:left="0" w:right="4"/>
        <w:rPr>
          <w:rFonts w:ascii="Aptos" w:hAnsi="Aptos"/>
          <w:color w:val="auto"/>
          <w:sz w:val="6"/>
          <w:szCs w:val="6"/>
        </w:rPr>
      </w:pPr>
      <w:r w:rsidRPr="00DA145B">
        <w:rPr>
          <w:rFonts w:ascii="Aptos" w:hAnsi="Aptos"/>
          <w:color w:val="auto"/>
          <w:sz w:val="22"/>
        </w:rPr>
        <w:t xml:space="preserve">  </w:t>
      </w:r>
    </w:p>
    <w:p w14:paraId="67C60BC3" w14:textId="7394011E" w:rsidR="0057638F" w:rsidRPr="00DA145B" w:rsidRDefault="0057638F" w:rsidP="00A579DF">
      <w:pPr>
        <w:pStyle w:val="ListParagraph"/>
        <w:numPr>
          <w:ilvl w:val="0"/>
          <w:numId w:val="2"/>
        </w:numPr>
        <w:spacing w:after="0" w:line="240" w:lineRule="auto"/>
        <w:ind w:left="0" w:right="4" w:hanging="284"/>
        <w:jc w:val="both"/>
        <w:rPr>
          <w:rFonts w:ascii="Aptos" w:hAnsi="Aptos"/>
          <w:color w:val="auto"/>
          <w:sz w:val="22"/>
        </w:rPr>
      </w:pPr>
      <w:r w:rsidRPr="00DA145B">
        <w:rPr>
          <w:rFonts w:ascii="Aptos" w:hAnsi="Aptos"/>
          <w:color w:val="auto"/>
          <w:sz w:val="22"/>
        </w:rPr>
        <w:t xml:space="preserve">To promote and reinforce a set of shared values, founded on tolerance and respect for others.  </w:t>
      </w:r>
    </w:p>
    <w:p w14:paraId="33BE2815" w14:textId="4AA81518" w:rsidR="0057638F" w:rsidRPr="00DA145B" w:rsidRDefault="0057638F" w:rsidP="00A579DF">
      <w:pPr>
        <w:pStyle w:val="ListParagraph"/>
        <w:numPr>
          <w:ilvl w:val="0"/>
          <w:numId w:val="2"/>
        </w:numPr>
        <w:spacing w:after="0" w:line="240" w:lineRule="auto"/>
        <w:ind w:left="0" w:right="4" w:hanging="284"/>
        <w:jc w:val="both"/>
        <w:rPr>
          <w:rFonts w:ascii="Aptos" w:hAnsi="Aptos"/>
          <w:color w:val="auto"/>
          <w:sz w:val="22"/>
        </w:rPr>
      </w:pPr>
      <w:r w:rsidRPr="00DA145B">
        <w:rPr>
          <w:rFonts w:ascii="Aptos" w:hAnsi="Aptos"/>
          <w:color w:val="auto"/>
          <w:sz w:val="22"/>
        </w:rPr>
        <w:lastRenderedPageBreak/>
        <w:t xml:space="preserve">To create a safe space for free and open debate.  </w:t>
      </w:r>
    </w:p>
    <w:p w14:paraId="21148B37" w14:textId="410B4BEC" w:rsidR="0057638F" w:rsidRPr="00DA145B" w:rsidRDefault="0057638F" w:rsidP="00A579DF">
      <w:pPr>
        <w:pStyle w:val="ListParagraph"/>
        <w:numPr>
          <w:ilvl w:val="0"/>
          <w:numId w:val="2"/>
        </w:numPr>
        <w:spacing w:after="0" w:line="240" w:lineRule="auto"/>
        <w:ind w:left="0" w:right="4" w:hanging="284"/>
        <w:jc w:val="both"/>
        <w:rPr>
          <w:rFonts w:ascii="Aptos" w:hAnsi="Aptos"/>
          <w:color w:val="auto"/>
          <w:sz w:val="22"/>
        </w:rPr>
      </w:pPr>
      <w:r w:rsidRPr="00DA145B">
        <w:rPr>
          <w:rFonts w:ascii="Aptos" w:hAnsi="Aptos"/>
          <w:color w:val="auto"/>
          <w:sz w:val="22"/>
        </w:rPr>
        <w:t xml:space="preserve">To promote a sense of community cohesion.  </w:t>
      </w:r>
    </w:p>
    <w:p w14:paraId="2C2D91CD" w14:textId="1EEFCB87" w:rsidR="0057638F" w:rsidRPr="00DA145B" w:rsidRDefault="0057638F" w:rsidP="00A579DF">
      <w:pPr>
        <w:pStyle w:val="ListParagraph"/>
        <w:numPr>
          <w:ilvl w:val="0"/>
          <w:numId w:val="2"/>
        </w:numPr>
        <w:spacing w:after="0" w:line="240" w:lineRule="auto"/>
        <w:ind w:left="0" w:right="4" w:hanging="284"/>
        <w:jc w:val="both"/>
        <w:rPr>
          <w:rFonts w:ascii="Aptos" w:hAnsi="Aptos"/>
          <w:color w:val="auto"/>
          <w:sz w:val="22"/>
        </w:rPr>
      </w:pPr>
      <w:r w:rsidRPr="00DA145B">
        <w:rPr>
          <w:rFonts w:ascii="Aptos" w:hAnsi="Aptos"/>
          <w:color w:val="auto"/>
          <w:sz w:val="22"/>
        </w:rPr>
        <w:t xml:space="preserve">To ensure that learners are safe and that we create an environment that is free from bullying, </w:t>
      </w:r>
      <w:r w:rsidR="009A29D4" w:rsidRPr="00DA145B">
        <w:rPr>
          <w:rFonts w:ascii="Aptos" w:hAnsi="Aptos"/>
          <w:color w:val="auto"/>
          <w:sz w:val="22"/>
        </w:rPr>
        <w:t>harassment,</w:t>
      </w:r>
      <w:r w:rsidRPr="00DA145B">
        <w:rPr>
          <w:rFonts w:ascii="Aptos" w:hAnsi="Aptos"/>
          <w:color w:val="auto"/>
          <w:sz w:val="22"/>
        </w:rPr>
        <w:t xml:space="preserve"> and discrimination.  </w:t>
      </w:r>
    </w:p>
    <w:p w14:paraId="6B3F30A0" w14:textId="58025D3A" w:rsidR="0057638F" w:rsidRPr="00DA145B" w:rsidRDefault="0057638F" w:rsidP="00A579DF">
      <w:pPr>
        <w:pStyle w:val="ListParagraph"/>
        <w:numPr>
          <w:ilvl w:val="0"/>
          <w:numId w:val="2"/>
        </w:numPr>
        <w:spacing w:after="0" w:line="240" w:lineRule="auto"/>
        <w:ind w:left="0" w:right="4" w:hanging="284"/>
        <w:jc w:val="both"/>
        <w:rPr>
          <w:rFonts w:ascii="Aptos" w:hAnsi="Aptos"/>
          <w:color w:val="auto"/>
          <w:sz w:val="22"/>
        </w:rPr>
      </w:pPr>
      <w:r w:rsidRPr="00DA145B">
        <w:rPr>
          <w:rFonts w:ascii="Aptos" w:hAnsi="Aptos"/>
          <w:color w:val="auto"/>
          <w:sz w:val="22"/>
        </w:rPr>
        <w:t xml:space="preserve">To support learners who may be at risk from radicalisation and to be able to signpost them to further external sources of support where appropriate.  </w:t>
      </w:r>
    </w:p>
    <w:p w14:paraId="52B8760B" w14:textId="6480AF96" w:rsidR="0057638F" w:rsidRPr="00DA145B" w:rsidRDefault="0057638F" w:rsidP="00A579DF">
      <w:pPr>
        <w:pStyle w:val="ListParagraph"/>
        <w:numPr>
          <w:ilvl w:val="0"/>
          <w:numId w:val="2"/>
        </w:numPr>
        <w:spacing w:after="0" w:line="240" w:lineRule="auto"/>
        <w:ind w:left="0" w:right="4" w:hanging="284"/>
        <w:jc w:val="both"/>
        <w:rPr>
          <w:rFonts w:ascii="Aptos" w:hAnsi="Aptos"/>
          <w:color w:val="auto"/>
          <w:sz w:val="22"/>
        </w:rPr>
      </w:pPr>
      <w:r w:rsidRPr="00DA145B">
        <w:rPr>
          <w:rFonts w:ascii="Aptos" w:hAnsi="Aptos"/>
          <w:color w:val="auto"/>
          <w:sz w:val="22"/>
        </w:rPr>
        <w:t xml:space="preserve">To ensure that staff are aware of their responsibilities under this policy and </w:t>
      </w:r>
      <w:proofErr w:type="gramStart"/>
      <w:r w:rsidRPr="00DA145B">
        <w:rPr>
          <w:rFonts w:ascii="Aptos" w:hAnsi="Aptos"/>
          <w:color w:val="auto"/>
          <w:sz w:val="22"/>
        </w:rPr>
        <w:t>are able to</w:t>
      </w:r>
      <w:proofErr w:type="gramEnd"/>
      <w:r w:rsidRPr="00DA145B">
        <w:rPr>
          <w:rFonts w:ascii="Aptos" w:hAnsi="Aptos"/>
          <w:color w:val="auto"/>
          <w:sz w:val="22"/>
        </w:rPr>
        <w:t xml:space="preserve"> recognise and respond to vulnerable learners.  </w:t>
      </w:r>
    </w:p>
    <w:p w14:paraId="30C5F800" w14:textId="77777777" w:rsidR="00D436A8" w:rsidRPr="00DA145B" w:rsidRDefault="00D436A8" w:rsidP="00E4751F">
      <w:pPr>
        <w:tabs>
          <w:tab w:val="left" w:pos="1656"/>
        </w:tabs>
        <w:ind w:left="0" w:right="4" w:hanging="284"/>
        <w:jc w:val="both"/>
        <w:rPr>
          <w:rFonts w:ascii="Aptos" w:hAnsi="Aptos"/>
          <w:color w:val="auto"/>
          <w:sz w:val="22"/>
        </w:rPr>
      </w:pPr>
    </w:p>
    <w:p w14:paraId="7AF9E0D5" w14:textId="77777777" w:rsidR="000E3F9E" w:rsidRDefault="000E3F9E" w:rsidP="00E4751F">
      <w:pPr>
        <w:pStyle w:val="Heading1"/>
        <w:numPr>
          <w:ilvl w:val="0"/>
          <w:numId w:val="0"/>
        </w:numPr>
        <w:ind w:left="-284" w:right="4"/>
        <w:rPr>
          <w:rFonts w:ascii="Aptos" w:hAnsi="Aptos"/>
          <w:b/>
          <w:bCs/>
          <w:color w:val="C00000"/>
          <w:sz w:val="22"/>
          <w:szCs w:val="22"/>
        </w:rPr>
      </w:pPr>
      <w:bookmarkStart w:id="30" w:name="_Toc153019759"/>
    </w:p>
    <w:p w14:paraId="4BF05B6F" w14:textId="77777777" w:rsidR="000E3F9E" w:rsidRDefault="000E3F9E" w:rsidP="00E4751F">
      <w:pPr>
        <w:pStyle w:val="Heading1"/>
        <w:numPr>
          <w:ilvl w:val="0"/>
          <w:numId w:val="0"/>
        </w:numPr>
        <w:ind w:left="-284" w:right="4"/>
        <w:rPr>
          <w:rFonts w:ascii="Aptos" w:hAnsi="Aptos"/>
          <w:b/>
          <w:bCs/>
          <w:color w:val="C00000"/>
          <w:sz w:val="22"/>
          <w:szCs w:val="22"/>
        </w:rPr>
      </w:pPr>
    </w:p>
    <w:p w14:paraId="4BDE4A07" w14:textId="77777777" w:rsidR="000E3F9E" w:rsidRDefault="000E3F9E" w:rsidP="00E4751F">
      <w:pPr>
        <w:pStyle w:val="Heading1"/>
        <w:numPr>
          <w:ilvl w:val="0"/>
          <w:numId w:val="0"/>
        </w:numPr>
        <w:ind w:left="-284" w:right="4"/>
        <w:rPr>
          <w:rFonts w:ascii="Aptos" w:hAnsi="Aptos"/>
          <w:b/>
          <w:bCs/>
          <w:color w:val="C00000"/>
          <w:sz w:val="22"/>
          <w:szCs w:val="22"/>
        </w:rPr>
      </w:pPr>
    </w:p>
    <w:p w14:paraId="61B89D51" w14:textId="77777777" w:rsidR="000E3F9E" w:rsidRDefault="000E3F9E" w:rsidP="00E4751F">
      <w:pPr>
        <w:pStyle w:val="Heading1"/>
        <w:numPr>
          <w:ilvl w:val="0"/>
          <w:numId w:val="0"/>
        </w:numPr>
        <w:ind w:left="-284" w:right="4"/>
        <w:rPr>
          <w:rFonts w:ascii="Aptos" w:hAnsi="Aptos"/>
          <w:b/>
          <w:bCs/>
          <w:color w:val="C00000"/>
          <w:sz w:val="22"/>
          <w:szCs w:val="22"/>
        </w:rPr>
      </w:pPr>
    </w:p>
    <w:p w14:paraId="245D11BA" w14:textId="29CABCC5" w:rsidR="0057638F" w:rsidRPr="00552E0D" w:rsidRDefault="00552E0D" w:rsidP="00E4751F">
      <w:pPr>
        <w:pStyle w:val="Heading1"/>
        <w:numPr>
          <w:ilvl w:val="0"/>
          <w:numId w:val="0"/>
        </w:numPr>
        <w:ind w:left="-284" w:right="4"/>
        <w:rPr>
          <w:rFonts w:ascii="Aptos" w:hAnsi="Aptos"/>
          <w:b/>
          <w:bCs/>
          <w:color w:val="C00000"/>
          <w:sz w:val="22"/>
          <w:szCs w:val="22"/>
        </w:rPr>
      </w:pPr>
      <w:r w:rsidRPr="00552E0D">
        <w:rPr>
          <w:rFonts w:ascii="Aptos" w:hAnsi="Aptos"/>
          <w:b/>
          <w:bCs/>
          <w:color w:val="C00000"/>
          <w:sz w:val="22"/>
          <w:szCs w:val="22"/>
        </w:rPr>
        <w:t>BRITISH VALUES</w:t>
      </w:r>
      <w:bookmarkEnd w:id="30"/>
      <w:r w:rsidRPr="00552E0D">
        <w:rPr>
          <w:rFonts w:ascii="Aptos" w:hAnsi="Aptos"/>
          <w:b/>
          <w:bCs/>
          <w:color w:val="C00000"/>
          <w:sz w:val="22"/>
          <w:szCs w:val="22"/>
        </w:rPr>
        <w:t xml:space="preserve"> </w:t>
      </w:r>
    </w:p>
    <w:p w14:paraId="536CBDCA" w14:textId="77777777" w:rsidR="009A29D4" w:rsidRPr="000E3F9E" w:rsidRDefault="009A29D4" w:rsidP="00E4751F">
      <w:pPr>
        <w:ind w:left="-284" w:right="4"/>
        <w:rPr>
          <w:rFonts w:ascii="Aptos" w:hAnsi="Aptos"/>
          <w:color w:val="auto"/>
          <w:sz w:val="6"/>
          <w:szCs w:val="6"/>
        </w:rPr>
      </w:pPr>
    </w:p>
    <w:p w14:paraId="0612D573" w14:textId="2D8CE972" w:rsidR="00677115" w:rsidRPr="00DA145B" w:rsidRDefault="0057638F" w:rsidP="00E4751F">
      <w:pPr>
        <w:ind w:left="-284" w:right="-590"/>
        <w:jc w:val="both"/>
        <w:rPr>
          <w:rFonts w:ascii="Aptos" w:hAnsi="Aptos"/>
          <w:color w:val="auto"/>
          <w:sz w:val="22"/>
        </w:rPr>
      </w:pPr>
      <w:r w:rsidRPr="00DA145B">
        <w:rPr>
          <w:rFonts w:ascii="Aptos" w:hAnsi="Aptos"/>
          <w:color w:val="auto"/>
          <w:sz w:val="22"/>
        </w:rPr>
        <w:t xml:space="preserve">Defining British Values (For the purposes of this policy British values will be defined </w:t>
      </w:r>
      <w:proofErr w:type="gramStart"/>
      <w:r w:rsidRPr="00DA145B">
        <w:rPr>
          <w:rFonts w:ascii="Aptos" w:hAnsi="Aptos"/>
          <w:color w:val="auto"/>
          <w:sz w:val="22"/>
        </w:rPr>
        <w:t xml:space="preserve">as)   </w:t>
      </w:r>
      <w:proofErr w:type="gramEnd"/>
      <w:r w:rsidRPr="00DA145B">
        <w:rPr>
          <w:rFonts w:ascii="Aptos" w:hAnsi="Aptos"/>
          <w:color w:val="auto"/>
          <w:sz w:val="22"/>
        </w:rPr>
        <w:t xml:space="preserve">“democracy, the rule of law, individual liberty and mutual respect and tolerance for those with different backgrounds, characteristics, beliefs and faiths” </w:t>
      </w:r>
    </w:p>
    <w:p w14:paraId="79A5CE09" w14:textId="77777777" w:rsidR="00677115" w:rsidRPr="00DA145B" w:rsidRDefault="00677115" w:rsidP="00E4751F">
      <w:pPr>
        <w:ind w:left="-284" w:right="4"/>
        <w:rPr>
          <w:rFonts w:ascii="Aptos" w:hAnsi="Aptos"/>
          <w:color w:val="auto"/>
          <w:sz w:val="22"/>
        </w:rPr>
      </w:pPr>
    </w:p>
    <w:p w14:paraId="0451AD94" w14:textId="79FD1E0D" w:rsidR="0057638F" w:rsidRPr="00552E0D" w:rsidRDefault="00552E0D" w:rsidP="00E4751F">
      <w:pPr>
        <w:pStyle w:val="Heading1"/>
        <w:numPr>
          <w:ilvl w:val="0"/>
          <w:numId w:val="0"/>
        </w:numPr>
        <w:ind w:left="-284" w:right="4"/>
        <w:rPr>
          <w:rFonts w:ascii="Aptos" w:hAnsi="Aptos"/>
          <w:b/>
          <w:bCs/>
          <w:color w:val="C00000"/>
          <w:sz w:val="22"/>
          <w:szCs w:val="22"/>
        </w:rPr>
      </w:pPr>
      <w:bookmarkStart w:id="31" w:name="_Toc153019760"/>
      <w:r w:rsidRPr="00552E0D">
        <w:rPr>
          <w:rFonts w:ascii="Aptos" w:hAnsi="Aptos"/>
          <w:b/>
          <w:bCs/>
          <w:color w:val="C00000"/>
          <w:sz w:val="22"/>
          <w:szCs w:val="22"/>
        </w:rPr>
        <w:t>MANAGING RISK AND RESPONDING TO EVENTS</w:t>
      </w:r>
      <w:bookmarkEnd w:id="31"/>
      <w:r w:rsidRPr="00552E0D">
        <w:rPr>
          <w:rFonts w:ascii="Aptos" w:hAnsi="Aptos"/>
          <w:b/>
          <w:bCs/>
          <w:color w:val="C00000"/>
          <w:sz w:val="22"/>
          <w:szCs w:val="22"/>
        </w:rPr>
        <w:t xml:space="preserve"> </w:t>
      </w:r>
    </w:p>
    <w:p w14:paraId="601F6C6D" w14:textId="77777777" w:rsidR="0057638F" w:rsidRPr="00552E0D" w:rsidRDefault="0057638F" w:rsidP="00E4751F">
      <w:pPr>
        <w:ind w:left="-284" w:right="-590"/>
        <w:jc w:val="both"/>
        <w:rPr>
          <w:rFonts w:ascii="Aptos" w:hAnsi="Aptos"/>
          <w:color w:val="auto"/>
          <w:sz w:val="6"/>
          <w:szCs w:val="6"/>
        </w:rPr>
      </w:pPr>
    </w:p>
    <w:p w14:paraId="3100C442" w14:textId="40224631" w:rsidR="00F277F7" w:rsidRPr="00DA145B" w:rsidRDefault="0057638F" w:rsidP="00E4751F">
      <w:pPr>
        <w:ind w:left="-284" w:right="-590"/>
        <w:jc w:val="both"/>
        <w:rPr>
          <w:rFonts w:ascii="Aptos" w:hAnsi="Aptos"/>
          <w:color w:val="auto"/>
          <w:sz w:val="22"/>
        </w:rPr>
      </w:pPr>
      <w:r w:rsidRPr="00552E0D">
        <w:rPr>
          <w:rFonts w:ascii="Aptos" w:hAnsi="Aptos"/>
          <w:b/>
          <w:bCs/>
          <w:color w:val="C00000"/>
          <w:sz w:val="22"/>
        </w:rPr>
        <w:t>Embedding values within the provision</w:t>
      </w:r>
      <w:r w:rsidR="00BE39FE" w:rsidRPr="00552E0D">
        <w:rPr>
          <w:rFonts w:ascii="Aptos" w:hAnsi="Aptos"/>
          <w:b/>
          <w:bCs/>
          <w:color w:val="C00000"/>
          <w:sz w:val="22"/>
        </w:rPr>
        <w:t>.</w:t>
      </w:r>
      <w:r w:rsidRPr="00552E0D">
        <w:rPr>
          <w:rFonts w:ascii="Aptos" w:hAnsi="Aptos"/>
          <w:color w:val="C00000"/>
          <w:sz w:val="22"/>
        </w:rPr>
        <w:t xml:space="preserve">  </w:t>
      </w:r>
      <w:r w:rsidRPr="00DA145B">
        <w:rPr>
          <w:rFonts w:ascii="Aptos" w:hAnsi="Aptos"/>
          <w:color w:val="auto"/>
          <w:sz w:val="22"/>
        </w:rPr>
        <w:t xml:space="preserve">Equality and Diversity, the values of respect and tolerance will be embedded within teaching and learning sessions, learning materials and progress review meetings. Trainers will be empowered to encourage open and safe debate with support from specialist staff where this is deemed necessary. </w:t>
      </w:r>
    </w:p>
    <w:p w14:paraId="6FF77367" w14:textId="028B31C3" w:rsidR="0057638F" w:rsidRPr="00552E0D" w:rsidRDefault="0057638F" w:rsidP="00E4751F">
      <w:pPr>
        <w:ind w:left="-284" w:right="-590"/>
        <w:jc w:val="both"/>
        <w:rPr>
          <w:rFonts w:ascii="Aptos" w:hAnsi="Aptos"/>
          <w:color w:val="auto"/>
          <w:sz w:val="6"/>
          <w:szCs w:val="6"/>
        </w:rPr>
      </w:pPr>
      <w:r w:rsidRPr="00DA145B">
        <w:rPr>
          <w:rFonts w:ascii="Aptos" w:hAnsi="Aptos"/>
          <w:color w:val="auto"/>
          <w:sz w:val="22"/>
        </w:rPr>
        <w:t xml:space="preserve">  </w:t>
      </w:r>
    </w:p>
    <w:p w14:paraId="62AE565E" w14:textId="77777777" w:rsidR="00045D8E" w:rsidRDefault="0057638F" w:rsidP="00E4751F">
      <w:pPr>
        <w:ind w:left="-284" w:right="-590"/>
        <w:jc w:val="both"/>
        <w:rPr>
          <w:rFonts w:ascii="Aptos" w:hAnsi="Aptos"/>
          <w:b/>
          <w:bCs/>
          <w:color w:val="C00000"/>
          <w:sz w:val="22"/>
        </w:rPr>
      </w:pPr>
      <w:r w:rsidRPr="00552E0D">
        <w:rPr>
          <w:rFonts w:ascii="Aptos" w:hAnsi="Aptos"/>
          <w:b/>
          <w:bCs/>
          <w:color w:val="C00000"/>
          <w:sz w:val="22"/>
        </w:rPr>
        <w:t>Coordination and overall responsibilities</w:t>
      </w:r>
      <w:r w:rsidR="00012FB6" w:rsidRPr="00552E0D">
        <w:rPr>
          <w:rFonts w:ascii="Aptos" w:hAnsi="Aptos"/>
          <w:b/>
          <w:bCs/>
          <w:color w:val="C00000"/>
          <w:sz w:val="22"/>
        </w:rPr>
        <w:t>.</w:t>
      </w:r>
    </w:p>
    <w:p w14:paraId="50DAEAB1" w14:textId="55344224" w:rsidR="0057638F" w:rsidRPr="00DA145B" w:rsidRDefault="0057638F" w:rsidP="00E4751F">
      <w:pPr>
        <w:ind w:left="-284" w:right="-590"/>
        <w:jc w:val="both"/>
        <w:rPr>
          <w:rFonts w:ascii="Aptos" w:hAnsi="Aptos"/>
          <w:b/>
          <w:bCs/>
          <w:color w:val="auto"/>
          <w:sz w:val="22"/>
        </w:rPr>
      </w:pPr>
      <w:r w:rsidRPr="00DA145B">
        <w:rPr>
          <w:rFonts w:ascii="Aptos" w:hAnsi="Aptos"/>
          <w:color w:val="auto"/>
          <w:sz w:val="22"/>
        </w:rPr>
        <w:t xml:space="preserve">The Designated Safeguarding Lead will have overall responsibility for the coordination of Prevent activity.      </w:t>
      </w:r>
    </w:p>
    <w:p w14:paraId="7F72AF23" w14:textId="77777777" w:rsidR="0016551B" w:rsidRPr="00045D8E" w:rsidRDefault="0016551B" w:rsidP="00552E0D">
      <w:pPr>
        <w:ind w:right="-590"/>
        <w:jc w:val="both"/>
        <w:rPr>
          <w:rFonts w:ascii="Aptos" w:hAnsi="Aptos"/>
          <w:color w:val="auto"/>
          <w:sz w:val="6"/>
          <w:szCs w:val="6"/>
        </w:rPr>
      </w:pPr>
    </w:p>
    <w:p w14:paraId="137B6EA8" w14:textId="23593F85" w:rsidR="00677115" w:rsidRPr="00DA145B" w:rsidRDefault="00677115" w:rsidP="00045D8E">
      <w:pPr>
        <w:pStyle w:val="Heading1"/>
        <w:numPr>
          <w:ilvl w:val="0"/>
          <w:numId w:val="0"/>
        </w:numPr>
        <w:ind w:left="709" w:right="4" w:hanging="993"/>
        <w:rPr>
          <w:rFonts w:ascii="Aptos" w:hAnsi="Aptos"/>
          <w:color w:val="auto"/>
          <w:sz w:val="22"/>
          <w:szCs w:val="22"/>
        </w:rPr>
      </w:pPr>
      <w:bookmarkStart w:id="32" w:name="_Toc153019761"/>
      <w:r w:rsidRPr="00DA145B">
        <w:rPr>
          <w:rFonts w:ascii="Aptos" w:hAnsi="Aptos"/>
          <w:color w:val="auto"/>
          <w:sz w:val="22"/>
          <w:szCs w:val="22"/>
        </w:rPr>
        <w:t xml:space="preserve">The </w:t>
      </w:r>
      <w:r w:rsidR="00012FB6" w:rsidRPr="00DA145B">
        <w:rPr>
          <w:rFonts w:ascii="Aptos" w:hAnsi="Aptos"/>
          <w:color w:val="auto"/>
          <w:sz w:val="22"/>
          <w:szCs w:val="22"/>
        </w:rPr>
        <w:t>O</w:t>
      </w:r>
      <w:r w:rsidRPr="00DA145B">
        <w:rPr>
          <w:rFonts w:ascii="Aptos" w:hAnsi="Aptos"/>
          <w:color w:val="auto"/>
          <w:sz w:val="22"/>
          <w:szCs w:val="22"/>
        </w:rPr>
        <w:t xml:space="preserve">fficial </w:t>
      </w:r>
      <w:r w:rsidR="00012FB6" w:rsidRPr="00DA145B">
        <w:rPr>
          <w:rFonts w:ascii="Aptos" w:hAnsi="Aptos"/>
          <w:color w:val="auto"/>
          <w:sz w:val="22"/>
          <w:szCs w:val="22"/>
        </w:rPr>
        <w:t>R</w:t>
      </w:r>
      <w:r w:rsidRPr="00DA145B">
        <w:rPr>
          <w:rFonts w:ascii="Aptos" w:hAnsi="Aptos"/>
          <w:color w:val="auto"/>
          <w:sz w:val="22"/>
          <w:szCs w:val="22"/>
        </w:rPr>
        <w:t xml:space="preserve">eferral </w:t>
      </w:r>
      <w:r w:rsidR="00012FB6" w:rsidRPr="00DA145B">
        <w:rPr>
          <w:rFonts w:ascii="Aptos" w:hAnsi="Aptos"/>
          <w:color w:val="auto"/>
          <w:sz w:val="22"/>
          <w:szCs w:val="22"/>
        </w:rPr>
        <w:t>P</w:t>
      </w:r>
      <w:r w:rsidRPr="00DA145B">
        <w:rPr>
          <w:rFonts w:ascii="Aptos" w:hAnsi="Aptos"/>
          <w:color w:val="auto"/>
          <w:sz w:val="22"/>
          <w:szCs w:val="22"/>
        </w:rPr>
        <w:t xml:space="preserve">rocess for </w:t>
      </w:r>
      <w:r w:rsidR="00012FB6" w:rsidRPr="00DA145B">
        <w:rPr>
          <w:rFonts w:ascii="Aptos" w:hAnsi="Aptos"/>
          <w:color w:val="auto"/>
          <w:sz w:val="22"/>
          <w:szCs w:val="22"/>
        </w:rPr>
        <w:t>P</w:t>
      </w:r>
      <w:r w:rsidRPr="00DA145B">
        <w:rPr>
          <w:rFonts w:ascii="Aptos" w:hAnsi="Aptos"/>
          <w:color w:val="auto"/>
          <w:sz w:val="22"/>
          <w:szCs w:val="22"/>
        </w:rPr>
        <w:t>revent – Training providers</w:t>
      </w:r>
      <w:bookmarkEnd w:id="32"/>
      <w:r w:rsidRPr="00DA145B">
        <w:rPr>
          <w:rFonts w:ascii="Aptos" w:hAnsi="Aptos"/>
          <w:color w:val="auto"/>
          <w:sz w:val="22"/>
          <w:szCs w:val="22"/>
        </w:rPr>
        <w:t xml:space="preserve"> </w:t>
      </w:r>
    </w:p>
    <w:p w14:paraId="6438C79A" w14:textId="7B62BF1B" w:rsidR="00677115" w:rsidRPr="00DA145B" w:rsidRDefault="00677115" w:rsidP="00A579DF">
      <w:pPr>
        <w:pStyle w:val="ListParagraph"/>
        <w:numPr>
          <w:ilvl w:val="0"/>
          <w:numId w:val="9"/>
        </w:numPr>
        <w:spacing w:after="0" w:line="240" w:lineRule="auto"/>
        <w:ind w:right="4"/>
        <w:rPr>
          <w:rFonts w:ascii="Aptos" w:hAnsi="Aptos"/>
          <w:color w:val="auto"/>
          <w:sz w:val="22"/>
        </w:rPr>
      </w:pPr>
      <w:r w:rsidRPr="00DA145B">
        <w:rPr>
          <w:rFonts w:ascii="Aptos" w:hAnsi="Aptos"/>
          <w:color w:val="auto"/>
          <w:sz w:val="22"/>
        </w:rPr>
        <w:t xml:space="preserve">CPP - Channel Police Practitioner   </w:t>
      </w:r>
    </w:p>
    <w:p w14:paraId="714E3B8E" w14:textId="0A7224EA" w:rsidR="00677115" w:rsidRPr="00DA145B" w:rsidRDefault="00677115" w:rsidP="00A579DF">
      <w:pPr>
        <w:pStyle w:val="ListParagraph"/>
        <w:numPr>
          <w:ilvl w:val="0"/>
          <w:numId w:val="8"/>
        </w:numPr>
        <w:spacing w:after="0" w:line="240" w:lineRule="auto"/>
        <w:ind w:right="4"/>
        <w:rPr>
          <w:rFonts w:ascii="Aptos" w:hAnsi="Aptos"/>
          <w:color w:val="auto"/>
          <w:sz w:val="22"/>
        </w:rPr>
      </w:pPr>
      <w:r w:rsidRPr="00DA145B">
        <w:rPr>
          <w:rFonts w:ascii="Aptos" w:hAnsi="Aptos"/>
          <w:color w:val="auto"/>
          <w:sz w:val="22"/>
        </w:rPr>
        <w:t xml:space="preserve">Police Practitioner   PCM -   </w:t>
      </w:r>
    </w:p>
    <w:p w14:paraId="614FA3E8" w14:textId="77777777" w:rsidR="00677115" w:rsidRPr="00DA145B" w:rsidRDefault="00677115" w:rsidP="00A579DF">
      <w:pPr>
        <w:pStyle w:val="ListParagraph"/>
        <w:numPr>
          <w:ilvl w:val="0"/>
          <w:numId w:val="8"/>
        </w:numPr>
        <w:spacing w:after="0" w:line="240" w:lineRule="auto"/>
        <w:ind w:right="4"/>
        <w:rPr>
          <w:rFonts w:ascii="Aptos" w:hAnsi="Aptos"/>
          <w:color w:val="auto"/>
          <w:sz w:val="22"/>
        </w:rPr>
      </w:pPr>
      <w:r w:rsidRPr="00DA145B">
        <w:rPr>
          <w:rFonts w:ascii="Aptos" w:hAnsi="Aptos"/>
          <w:color w:val="auto"/>
          <w:sz w:val="22"/>
        </w:rPr>
        <w:t>Primary Care Manager</w:t>
      </w:r>
      <w:r w:rsidRPr="00DA145B">
        <w:rPr>
          <w:rFonts w:ascii="Aptos" w:eastAsia="Century Gothic" w:hAnsi="Aptos" w:cs="Century Gothic"/>
          <w:color w:val="auto"/>
          <w:sz w:val="22"/>
        </w:rPr>
        <w:t xml:space="preserve">   </w:t>
      </w:r>
      <w:r w:rsidRPr="00DA145B">
        <w:rPr>
          <w:rFonts w:ascii="Aptos" w:hAnsi="Aptos"/>
          <w:color w:val="auto"/>
          <w:sz w:val="22"/>
        </w:rPr>
        <w:t xml:space="preserve">  </w:t>
      </w:r>
    </w:p>
    <w:p w14:paraId="13F1BA08" w14:textId="5F53BE51" w:rsidR="00677115" w:rsidRPr="00DA145B" w:rsidRDefault="00677115" w:rsidP="004A2DB2">
      <w:pPr>
        <w:ind w:right="4"/>
        <w:rPr>
          <w:rFonts w:ascii="Aptos" w:hAnsi="Aptos"/>
          <w:color w:val="auto"/>
          <w:sz w:val="22"/>
        </w:rPr>
      </w:pPr>
    </w:p>
    <w:p w14:paraId="679C5FEA" w14:textId="6767C0AE" w:rsidR="00677115" w:rsidRPr="00DA145B" w:rsidRDefault="00677115" w:rsidP="004A2DB2">
      <w:pPr>
        <w:ind w:right="4"/>
        <w:rPr>
          <w:rFonts w:ascii="Aptos" w:hAnsi="Aptos"/>
          <w:color w:val="auto"/>
          <w:sz w:val="22"/>
        </w:rPr>
      </w:pPr>
    </w:p>
    <w:p w14:paraId="6C6EB984" w14:textId="79054FD7" w:rsidR="00E4751F" w:rsidRDefault="008516AF" w:rsidP="00E4751F">
      <w:pPr>
        <w:ind w:left="0" w:right="4"/>
        <w:rPr>
          <w:rFonts w:ascii="Aptos" w:hAnsi="Aptos"/>
          <w:color w:val="auto"/>
          <w:sz w:val="22"/>
        </w:rPr>
      </w:pPr>
      <w:r w:rsidRPr="00DA145B">
        <w:rPr>
          <w:rFonts w:ascii="Aptos" w:hAnsi="Aptos"/>
          <w:noProof/>
          <w:color w:val="auto"/>
          <w:sz w:val="22"/>
        </w:rPr>
        <mc:AlternateContent>
          <mc:Choice Requires="wps">
            <w:drawing>
              <wp:anchor distT="0" distB="0" distL="114300" distR="114300" simplePos="0" relativeHeight="251680768" behindDoc="0" locked="0" layoutInCell="1" allowOverlap="1" wp14:anchorId="3CBEFB8D" wp14:editId="394626BB">
                <wp:simplePos x="0" y="0"/>
                <wp:positionH relativeFrom="column">
                  <wp:posOffset>1896473</wp:posOffset>
                </wp:positionH>
                <wp:positionV relativeFrom="paragraph">
                  <wp:posOffset>3174093</wp:posOffset>
                </wp:positionV>
                <wp:extent cx="3004457" cy="1639026"/>
                <wp:effectExtent l="0" t="0" r="5715" b="0"/>
                <wp:wrapNone/>
                <wp:docPr id="1540729654" name="Rectangle 1"/>
                <wp:cNvGraphicFramePr/>
                <a:graphic xmlns:a="http://schemas.openxmlformats.org/drawingml/2006/main">
                  <a:graphicData uri="http://schemas.microsoft.com/office/word/2010/wordprocessingShape">
                    <wps:wsp>
                      <wps:cNvSpPr/>
                      <wps:spPr>
                        <a:xfrm>
                          <a:off x="0" y="0"/>
                          <a:ext cx="3004457" cy="16390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E9ABB" id="Rectangle 1" o:spid="_x0000_s1026" style="position:absolute;margin-left:149.35pt;margin-top:249.95pt;width:236.55pt;height:129.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" fillcolor="white [3212]" stroked="f" strokeweight="1pt"/>
            </w:pict>
          </mc:Fallback>
        </mc:AlternateContent>
      </w:r>
    </w:p>
    <w:p w14:paraId="0F51AA1C" w14:textId="77777777" w:rsidR="00045D8E" w:rsidRDefault="00045D8E" w:rsidP="00E4751F">
      <w:pPr>
        <w:ind w:left="0" w:right="4"/>
        <w:rPr>
          <w:rFonts w:ascii="Aptos" w:hAnsi="Aptos"/>
          <w:color w:val="auto"/>
          <w:sz w:val="22"/>
        </w:rPr>
      </w:pPr>
    </w:p>
    <w:p w14:paraId="19AAFFB2" w14:textId="77777777" w:rsidR="00045D8E" w:rsidRDefault="00045D8E" w:rsidP="00E4751F">
      <w:pPr>
        <w:ind w:left="0" w:right="4"/>
        <w:rPr>
          <w:rFonts w:ascii="Aptos" w:hAnsi="Aptos"/>
          <w:color w:val="auto"/>
          <w:sz w:val="22"/>
        </w:rPr>
      </w:pPr>
    </w:p>
    <w:p w14:paraId="788C9D95" w14:textId="77777777" w:rsidR="00045D8E" w:rsidRDefault="00045D8E" w:rsidP="00E4751F">
      <w:pPr>
        <w:ind w:left="0" w:right="4"/>
        <w:rPr>
          <w:rFonts w:ascii="Aptos" w:hAnsi="Aptos"/>
          <w:color w:val="auto"/>
          <w:sz w:val="22"/>
        </w:rPr>
      </w:pPr>
    </w:p>
    <w:p w14:paraId="4C3094CC" w14:textId="77777777" w:rsidR="00045D8E" w:rsidRDefault="00045D8E" w:rsidP="00E4751F">
      <w:pPr>
        <w:ind w:left="0" w:right="4"/>
        <w:rPr>
          <w:rFonts w:ascii="Aptos" w:hAnsi="Aptos"/>
          <w:color w:val="auto"/>
          <w:sz w:val="22"/>
        </w:rPr>
      </w:pPr>
    </w:p>
    <w:p w14:paraId="0A40CC6C" w14:textId="77777777" w:rsidR="00045D8E" w:rsidRDefault="00045D8E" w:rsidP="00E4751F">
      <w:pPr>
        <w:ind w:left="0" w:right="4"/>
        <w:rPr>
          <w:rFonts w:ascii="Aptos" w:hAnsi="Aptos"/>
          <w:color w:val="auto"/>
          <w:sz w:val="22"/>
        </w:rPr>
      </w:pPr>
    </w:p>
    <w:p w14:paraId="5774895B" w14:textId="77777777" w:rsidR="00045D8E" w:rsidRDefault="00045D8E" w:rsidP="00E4751F">
      <w:pPr>
        <w:ind w:left="0" w:right="4"/>
        <w:rPr>
          <w:rFonts w:ascii="Aptos" w:hAnsi="Aptos"/>
          <w:color w:val="auto"/>
          <w:sz w:val="22"/>
        </w:rPr>
      </w:pPr>
    </w:p>
    <w:p w14:paraId="4CF1E531" w14:textId="77777777" w:rsidR="00045D8E" w:rsidRDefault="00045D8E" w:rsidP="00E4751F">
      <w:pPr>
        <w:ind w:left="0" w:right="4"/>
        <w:rPr>
          <w:rFonts w:ascii="Aptos" w:hAnsi="Aptos"/>
          <w:color w:val="auto"/>
          <w:sz w:val="22"/>
        </w:rPr>
      </w:pPr>
    </w:p>
    <w:p w14:paraId="4C7CB6B7" w14:textId="77777777" w:rsidR="00045D8E" w:rsidRDefault="00045D8E" w:rsidP="00E4751F">
      <w:pPr>
        <w:ind w:left="0" w:right="4"/>
        <w:rPr>
          <w:rFonts w:ascii="Aptos" w:hAnsi="Aptos"/>
          <w:color w:val="auto"/>
          <w:sz w:val="22"/>
        </w:rPr>
      </w:pPr>
    </w:p>
    <w:p w14:paraId="5CD1F62F" w14:textId="77777777" w:rsidR="00045D8E" w:rsidRDefault="00045D8E" w:rsidP="00E4751F">
      <w:pPr>
        <w:ind w:left="0" w:right="4"/>
        <w:rPr>
          <w:rFonts w:ascii="Aptos" w:hAnsi="Aptos"/>
          <w:color w:val="auto"/>
          <w:sz w:val="22"/>
        </w:rPr>
      </w:pPr>
    </w:p>
    <w:p w14:paraId="5606F6A8" w14:textId="77777777" w:rsidR="00045D8E" w:rsidRDefault="00045D8E" w:rsidP="00E4751F">
      <w:pPr>
        <w:ind w:left="0" w:right="4"/>
        <w:rPr>
          <w:rFonts w:ascii="Aptos" w:hAnsi="Aptos"/>
          <w:color w:val="auto"/>
          <w:sz w:val="22"/>
        </w:rPr>
      </w:pPr>
    </w:p>
    <w:p w14:paraId="584D75C8" w14:textId="77777777" w:rsidR="00045D8E" w:rsidRDefault="00045D8E" w:rsidP="00E4751F">
      <w:pPr>
        <w:ind w:left="0" w:right="4"/>
        <w:rPr>
          <w:rFonts w:ascii="Aptos" w:hAnsi="Aptos"/>
          <w:color w:val="auto"/>
          <w:sz w:val="22"/>
        </w:rPr>
      </w:pPr>
    </w:p>
    <w:p w14:paraId="27C09622" w14:textId="77777777" w:rsidR="00045D8E" w:rsidRDefault="00045D8E" w:rsidP="00E4751F">
      <w:pPr>
        <w:ind w:left="0" w:right="4"/>
        <w:rPr>
          <w:rFonts w:ascii="Aptos" w:hAnsi="Aptos"/>
          <w:color w:val="auto"/>
          <w:sz w:val="22"/>
        </w:rPr>
      </w:pPr>
    </w:p>
    <w:p w14:paraId="66D277FE" w14:textId="77777777" w:rsidR="00045D8E" w:rsidRDefault="00045D8E" w:rsidP="00E4751F">
      <w:pPr>
        <w:ind w:left="0" w:right="4"/>
        <w:rPr>
          <w:rFonts w:ascii="Aptos" w:hAnsi="Aptos"/>
          <w:color w:val="auto"/>
          <w:sz w:val="22"/>
        </w:rPr>
      </w:pPr>
    </w:p>
    <w:p w14:paraId="32A603E2" w14:textId="77777777" w:rsidR="00E4751F" w:rsidRPr="00DA145B" w:rsidRDefault="00E4751F" w:rsidP="00E4751F">
      <w:pPr>
        <w:ind w:left="0" w:right="4"/>
        <w:rPr>
          <w:rFonts w:ascii="Aptos" w:hAnsi="Aptos"/>
          <w:color w:val="auto"/>
          <w:sz w:val="22"/>
        </w:rPr>
      </w:pPr>
    </w:p>
    <w:p w14:paraId="448D8CBE" w14:textId="77777777" w:rsidR="00D60633" w:rsidRDefault="00D60633" w:rsidP="004A2DB2">
      <w:pPr>
        <w:ind w:right="4"/>
        <w:rPr>
          <w:rFonts w:ascii="Aptos" w:hAnsi="Aptos"/>
          <w:color w:val="auto"/>
          <w:sz w:val="22"/>
        </w:rPr>
      </w:pPr>
    </w:p>
    <w:tbl>
      <w:tblPr>
        <w:tblStyle w:val="TableGrid"/>
        <w:tblW w:w="0" w:type="auto"/>
        <w:tblLook w:val="04A0" w:firstRow="1" w:lastRow="0" w:firstColumn="1" w:lastColumn="0" w:noHBand="0" w:noVBand="1"/>
      </w:tblPr>
      <w:tblGrid>
        <w:gridCol w:w="2324"/>
        <w:gridCol w:w="7018"/>
      </w:tblGrid>
      <w:tr w:rsidR="0099067A" w:rsidRPr="00062CAB" w14:paraId="67003BCF" w14:textId="77777777" w:rsidTr="000611C1">
        <w:tc>
          <w:tcPr>
            <w:tcW w:w="9016" w:type="dxa"/>
            <w:gridSpan w:val="2"/>
            <w:shd w:val="clear" w:color="auto" w:fill="C00000"/>
          </w:tcPr>
          <w:p w14:paraId="4A20104E" w14:textId="77777777" w:rsidR="0099067A" w:rsidRPr="00062CAB" w:rsidRDefault="0099067A" w:rsidP="000611C1">
            <w:pPr>
              <w:rPr>
                <w:b/>
                <w:bCs/>
                <w:color w:val="FFFFFF" w:themeColor="background1"/>
              </w:rPr>
            </w:pPr>
            <w:r w:rsidRPr="00062CAB">
              <w:rPr>
                <w:b/>
                <w:bCs/>
                <w:color w:val="FFFFFF" w:themeColor="background1"/>
              </w:rPr>
              <w:lastRenderedPageBreak/>
              <w:t>SAFEGUARDING/PREVENT CONCERN/DISCLOSURE FORM</w:t>
            </w:r>
          </w:p>
          <w:p w14:paraId="4B1E5DC5" w14:textId="77777777" w:rsidR="0099067A" w:rsidRPr="00062CAB" w:rsidRDefault="0099067A" w:rsidP="000611C1">
            <w:pPr>
              <w:rPr>
                <w:b/>
                <w:bCs/>
              </w:rPr>
            </w:pPr>
          </w:p>
        </w:tc>
      </w:tr>
      <w:tr w:rsidR="0099067A" w:rsidRPr="00062CAB" w14:paraId="119E3037" w14:textId="77777777" w:rsidTr="000611C1">
        <w:tc>
          <w:tcPr>
            <w:tcW w:w="9016" w:type="dxa"/>
            <w:gridSpan w:val="2"/>
          </w:tcPr>
          <w:p w14:paraId="0F036DF6" w14:textId="77777777" w:rsidR="0099067A" w:rsidRPr="00062CAB" w:rsidRDefault="0099067A" w:rsidP="000611C1">
            <w:pPr>
              <w:rPr>
                <w:b/>
                <w:bCs/>
                <w:sz w:val="8"/>
                <w:szCs w:val="8"/>
              </w:rPr>
            </w:pPr>
          </w:p>
        </w:tc>
      </w:tr>
      <w:tr w:rsidR="0099067A" w:rsidRPr="00062CAB" w14:paraId="3FB7A239" w14:textId="77777777" w:rsidTr="000611C1">
        <w:tc>
          <w:tcPr>
            <w:tcW w:w="1998" w:type="dxa"/>
            <w:shd w:val="clear" w:color="auto" w:fill="C00000"/>
          </w:tcPr>
          <w:p w14:paraId="7CAC6A25" w14:textId="77777777" w:rsidR="0099067A" w:rsidRPr="0099067A" w:rsidRDefault="0099067A" w:rsidP="000611C1">
            <w:pPr>
              <w:rPr>
                <w:b/>
                <w:bCs/>
                <w:color w:val="FFFFFF" w:themeColor="background1"/>
              </w:rPr>
            </w:pPr>
            <w:r w:rsidRPr="0099067A">
              <w:rPr>
                <w:b/>
                <w:bCs/>
                <w:color w:val="FFFFFF" w:themeColor="background1"/>
              </w:rPr>
              <w:t>Learner Name</w:t>
            </w:r>
          </w:p>
          <w:p w14:paraId="7D71082C" w14:textId="77777777" w:rsidR="0099067A" w:rsidRPr="0099067A" w:rsidRDefault="0099067A" w:rsidP="000611C1">
            <w:pPr>
              <w:rPr>
                <w:b/>
                <w:bCs/>
                <w:color w:val="FFFFFF" w:themeColor="background1"/>
              </w:rPr>
            </w:pPr>
          </w:p>
        </w:tc>
        <w:tc>
          <w:tcPr>
            <w:tcW w:w="7018" w:type="dxa"/>
          </w:tcPr>
          <w:p w14:paraId="74536E33" w14:textId="77777777" w:rsidR="0099067A" w:rsidRPr="0099067A" w:rsidRDefault="0099067A" w:rsidP="000611C1">
            <w:pPr>
              <w:rPr>
                <w:b/>
                <w:bCs/>
                <w:color w:val="auto"/>
              </w:rPr>
            </w:pPr>
          </w:p>
        </w:tc>
      </w:tr>
      <w:tr w:rsidR="0099067A" w:rsidRPr="00062CAB" w14:paraId="164255A3" w14:textId="77777777" w:rsidTr="000611C1">
        <w:tc>
          <w:tcPr>
            <w:tcW w:w="9016" w:type="dxa"/>
            <w:gridSpan w:val="2"/>
            <w:shd w:val="clear" w:color="auto" w:fill="FFFFFF" w:themeFill="background1"/>
          </w:tcPr>
          <w:p w14:paraId="02D73CC0" w14:textId="77777777" w:rsidR="0099067A" w:rsidRPr="0099067A" w:rsidRDefault="0099067A" w:rsidP="000611C1">
            <w:pPr>
              <w:rPr>
                <w:color w:val="FFFFFF" w:themeColor="background1"/>
                <w:sz w:val="8"/>
                <w:szCs w:val="8"/>
              </w:rPr>
            </w:pPr>
          </w:p>
        </w:tc>
      </w:tr>
      <w:tr w:rsidR="0099067A" w:rsidRPr="00062CAB" w14:paraId="1492634C" w14:textId="77777777" w:rsidTr="000611C1">
        <w:tc>
          <w:tcPr>
            <w:tcW w:w="1998" w:type="dxa"/>
            <w:shd w:val="clear" w:color="auto" w:fill="C00000"/>
          </w:tcPr>
          <w:p w14:paraId="09DC176D" w14:textId="77777777" w:rsidR="0099067A" w:rsidRPr="0099067A" w:rsidRDefault="0099067A" w:rsidP="000611C1">
            <w:pPr>
              <w:rPr>
                <w:b/>
                <w:bCs/>
                <w:color w:val="FFFFFF" w:themeColor="background1"/>
              </w:rPr>
            </w:pPr>
            <w:r w:rsidRPr="0099067A">
              <w:rPr>
                <w:b/>
                <w:bCs/>
                <w:color w:val="FFFFFF" w:themeColor="background1"/>
              </w:rPr>
              <w:t>DOB</w:t>
            </w:r>
          </w:p>
          <w:p w14:paraId="5B7B6678" w14:textId="77777777" w:rsidR="0099067A" w:rsidRPr="0099067A" w:rsidRDefault="0099067A" w:rsidP="000611C1">
            <w:pPr>
              <w:rPr>
                <w:b/>
                <w:bCs/>
                <w:color w:val="FFFFFF" w:themeColor="background1"/>
              </w:rPr>
            </w:pPr>
          </w:p>
        </w:tc>
        <w:tc>
          <w:tcPr>
            <w:tcW w:w="7018" w:type="dxa"/>
          </w:tcPr>
          <w:p w14:paraId="2816FA70" w14:textId="77777777" w:rsidR="0099067A" w:rsidRPr="0099067A" w:rsidRDefault="0099067A" w:rsidP="000611C1">
            <w:pPr>
              <w:rPr>
                <w:b/>
                <w:bCs/>
                <w:color w:val="auto"/>
              </w:rPr>
            </w:pPr>
          </w:p>
        </w:tc>
      </w:tr>
      <w:tr w:rsidR="0099067A" w14:paraId="1D4F9305" w14:textId="77777777" w:rsidTr="000611C1">
        <w:tc>
          <w:tcPr>
            <w:tcW w:w="9016" w:type="dxa"/>
            <w:gridSpan w:val="2"/>
            <w:shd w:val="clear" w:color="auto" w:fill="FFFFFF" w:themeFill="background1"/>
          </w:tcPr>
          <w:p w14:paraId="4EF80E76" w14:textId="77777777" w:rsidR="0099067A" w:rsidRPr="0099067A" w:rsidRDefault="0099067A" w:rsidP="000611C1">
            <w:pPr>
              <w:rPr>
                <w:color w:val="FFFFFF" w:themeColor="background1"/>
                <w:sz w:val="8"/>
                <w:szCs w:val="8"/>
              </w:rPr>
            </w:pPr>
          </w:p>
        </w:tc>
      </w:tr>
      <w:tr w:rsidR="0099067A" w:rsidRPr="00062CAB" w14:paraId="364C75E8" w14:textId="77777777" w:rsidTr="000611C1">
        <w:tc>
          <w:tcPr>
            <w:tcW w:w="1998" w:type="dxa"/>
            <w:shd w:val="clear" w:color="auto" w:fill="C00000"/>
          </w:tcPr>
          <w:p w14:paraId="10C7EB9B" w14:textId="77777777" w:rsidR="0099067A" w:rsidRPr="0099067A" w:rsidRDefault="0099067A" w:rsidP="000611C1">
            <w:pPr>
              <w:rPr>
                <w:b/>
                <w:bCs/>
                <w:color w:val="FFFFFF" w:themeColor="background1"/>
              </w:rPr>
            </w:pPr>
            <w:r w:rsidRPr="0099067A">
              <w:rPr>
                <w:b/>
                <w:bCs/>
                <w:color w:val="FFFFFF" w:themeColor="background1"/>
              </w:rPr>
              <w:t>Course</w:t>
            </w:r>
          </w:p>
          <w:p w14:paraId="60A6430B" w14:textId="77777777" w:rsidR="0099067A" w:rsidRPr="0099067A" w:rsidRDefault="0099067A" w:rsidP="000611C1">
            <w:pPr>
              <w:rPr>
                <w:b/>
                <w:bCs/>
                <w:color w:val="FFFFFF" w:themeColor="background1"/>
              </w:rPr>
            </w:pPr>
          </w:p>
        </w:tc>
        <w:tc>
          <w:tcPr>
            <w:tcW w:w="7018" w:type="dxa"/>
          </w:tcPr>
          <w:p w14:paraId="6566DD80" w14:textId="77777777" w:rsidR="0099067A" w:rsidRPr="0099067A" w:rsidRDefault="0099067A" w:rsidP="000611C1">
            <w:pPr>
              <w:rPr>
                <w:b/>
                <w:bCs/>
                <w:color w:val="auto"/>
              </w:rPr>
            </w:pPr>
          </w:p>
        </w:tc>
      </w:tr>
      <w:tr w:rsidR="0099067A" w:rsidRPr="00062CAB" w14:paraId="68F07FD3" w14:textId="77777777" w:rsidTr="000611C1">
        <w:tc>
          <w:tcPr>
            <w:tcW w:w="9016" w:type="dxa"/>
            <w:gridSpan w:val="2"/>
            <w:shd w:val="clear" w:color="auto" w:fill="FFFFFF" w:themeFill="background1"/>
          </w:tcPr>
          <w:p w14:paraId="2E54092B" w14:textId="77777777" w:rsidR="0099067A" w:rsidRPr="0099067A" w:rsidRDefault="0099067A" w:rsidP="000611C1">
            <w:pPr>
              <w:rPr>
                <w:color w:val="FFFFFF" w:themeColor="background1"/>
                <w:sz w:val="8"/>
                <w:szCs w:val="8"/>
              </w:rPr>
            </w:pPr>
          </w:p>
        </w:tc>
      </w:tr>
      <w:tr w:rsidR="0099067A" w:rsidRPr="00062CAB" w14:paraId="3121D4FD" w14:textId="77777777" w:rsidTr="000611C1">
        <w:tc>
          <w:tcPr>
            <w:tcW w:w="1998" w:type="dxa"/>
            <w:shd w:val="clear" w:color="auto" w:fill="C00000"/>
          </w:tcPr>
          <w:p w14:paraId="6D64AD3F" w14:textId="77777777" w:rsidR="0099067A" w:rsidRPr="0099067A" w:rsidRDefault="0099067A" w:rsidP="000611C1">
            <w:pPr>
              <w:rPr>
                <w:b/>
                <w:bCs/>
                <w:color w:val="FFFFFF" w:themeColor="background1"/>
              </w:rPr>
            </w:pPr>
            <w:r w:rsidRPr="0099067A">
              <w:rPr>
                <w:b/>
                <w:bCs/>
                <w:color w:val="FFFFFF" w:themeColor="background1"/>
              </w:rPr>
              <w:t>Company/Employer</w:t>
            </w:r>
          </w:p>
          <w:p w14:paraId="4A5743CB" w14:textId="77777777" w:rsidR="0099067A" w:rsidRPr="0099067A" w:rsidRDefault="0099067A" w:rsidP="000611C1">
            <w:pPr>
              <w:rPr>
                <w:b/>
                <w:bCs/>
                <w:color w:val="FFFFFF" w:themeColor="background1"/>
              </w:rPr>
            </w:pPr>
          </w:p>
        </w:tc>
        <w:tc>
          <w:tcPr>
            <w:tcW w:w="7018" w:type="dxa"/>
          </w:tcPr>
          <w:p w14:paraId="10D0B0F8" w14:textId="77777777" w:rsidR="0099067A" w:rsidRPr="0099067A" w:rsidRDefault="0099067A" w:rsidP="000611C1">
            <w:pPr>
              <w:rPr>
                <w:b/>
                <w:bCs/>
                <w:color w:val="auto"/>
              </w:rPr>
            </w:pPr>
          </w:p>
        </w:tc>
      </w:tr>
      <w:tr w:rsidR="0099067A" w:rsidRPr="00062CAB" w14:paraId="3D4CB1AF" w14:textId="77777777" w:rsidTr="000611C1">
        <w:tc>
          <w:tcPr>
            <w:tcW w:w="9016" w:type="dxa"/>
            <w:gridSpan w:val="2"/>
            <w:shd w:val="clear" w:color="auto" w:fill="FFFFFF" w:themeFill="background1"/>
          </w:tcPr>
          <w:p w14:paraId="79F4BEE8" w14:textId="77777777" w:rsidR="0099067A" w:rsidRPr="0099067A" w:rsidRDefault="0099067A" w:rsidP="000611C1">
            <w:pPr>
              <w:rPr>
                <w:color w:val="FFFFFF" w:themeColor="background1"/>
                <w:sz w:val="8"/>
                <w:szCs w:val="8"/>
              </w:rPr>
            </w:pPr>
          </w:p>
        </w:tc>
      </w:tr>
      <w:tr w:rsidR="0099067A" w:rsidRPr="00062CAB" w14:paraId="2D070ACC" w14:textId="77777777" w:rsidTr="000611C1">
        <w:tc>
          <w:tcPr>
            <w:tcW w:w="1998" w:type="dxa"/>
            <w:shd w:val="clear" w:color="auto" w:fill="C00000"/>
          </w:tcPr>
          <w:p w14:paraId="42495387" w14:textId="77777777" w:rsidR="0099067A" w:rsidRPr="0099067A" w:rsidRDefault="0099067A" w:rsidP="000611C1">
            <w:pPr>
              <w:rPr>
                <w:b/>
                <w:bCs/>
                <w:color w:val="FFFFFF" w:themeColor="background1"/>
              </w:rPr>
            </w:pPr>
            <w:r w:rsidRPr="0099067A">
              <w:rPr>
                <w:b/>
                <w:bCs/>
                <w:color w:val="FFFFFF" w:themeColor="background1"/>
              </w:rPr>
              <w:t>Reported by</w:t>
            </w:r>
          </w:p>
          <w:p w14:paraId="12162A6D" w14:textId="77777777" w:rsidR="0099067A" w:rsidRPr="0099067A" w:rsidRDefault="0099067A" w:rsidP="000611C1">
            <w:pPr>
              <w:rPr>
                <w:b/>
                <w:bCs/>
                <w:color w:val="FFFFFF" w:themeColor="background1"/>
              </w:rPr>
            </w:pPr>
          </w:p>
        </w:tc>
        <w:tc>
          <w:tcPr>
            <w:tcW w:w="7018" w:type="dxa"/>
          </w:tcPr>
          <w:p w14:paraId="77665CE7" w14:textId="77777777" w:rsidR="0099067A" w:rsidRPr="0099067A" w:rsidRDefault="0099067A" w:rsidP="000611C1">
            <w:pPr>
              <w:rPr>
                <w:b/>
                <w:bCs/>
                <w:color w:val="auto"/>
              </w:rPr>
            </w:pPr>
          </w:p>
        </w:tc>
      </w:tr>
      <w:tr w:rsidR="0099067A" w:rsidRPr="00062CAB" w14:paraId="6B6F1B3A" w14:textId="77777777" w:rsidTr="000611C1">
        <w:tc>
          <w:tcPr>
            <w:tcW w:w="9016" w:type="dxa"/>
            <w:gridSpan w:val="2"/>
            <w:shd w:val="clear" w:color="auto" w:fill="FFFFFF" w:themeFill="background1"/>
          </w:tcPr>
          <w:p w14:paraId="0235F7C6" w14:textId="77777777" w:rsidR="0099067A" w:rsidRPr="0099067A" w:rsidRDefault="0099067A" w:rsidP="000611C1">
            <w:pPr>
              <w:rPr>
                <w:color w:val="FFFFFF" w:themeColor="background1"/>
                <w:sz w:val="8"/>
                <w:szCs w:val="8"/>
              </w:rPr>
            </w:pPr>
          </w:p>
        </w:tc>
      </w:tr>
      <w:tr w:rsidR="0099067A" w:rsidRPr="00062CAB" w14:paraId="5202F319" w14:textId="77777777" w:rsidTr="000611C1">
        <w:tc>
          <w:tcPr>
            <w:tcW w:w="1998" w:type="dxa"/>
            <w:shd w:val="clear" w:color="auto" w:fill="C00000"/>
          </w:tcPr>
          <w:p w14:paraId="20747809" w14:textId="77777777" w:rsidR="0099067A" w:rsidRPr="0099067A" w:rsidRDefault="0099067A" w:rsidP="000611C1">
            <w:pPr>
              <w:rPr>
                <w:b/>
                <w:bCs/>
                <w:color w:val="FFFFFF" w:themeColor="background1"/>
              </w:rPr>
            </w:pPr>
            <w:r w:rsidRPr="0099067A">
              <w:rPr>
                <w:b/>
                <w:bCs/>
                <w:color w:val="FFFFFF" w:themeColor="background1"/>
              </w:rPr>
              <w:t>Reported to</w:t>
            </w:r>
          </w:p>
          <w:p w14:paraId="2F2DB455" w14:textId="77777777" w:rsidR="0099067A" w:rsidRPr="0099067A" w:rsidRDefault="0099067A" w:rsidP="000611C1">
            <w:pPr>
              <w:rPr>
                <w:b/>
                <w:bCs/>
                <w:color w:val="FFFFFF" w:themeColor="background1"/>
              </w:rPr>
            </w:pPr>
          </w:p>
        </w:tc>
        <w:tc>
          <w:tcPr>
            <w:tcW w:w="7018" w:type="dxa"/>
          </w:tcPr>
          <w:p w14:paraId="076BEA2A" w14:textId="77777777" w:rsidR="0099067A" w:rsidRPr="0099067A" w:rsidRDefault="0099067A" w:rsidP="000611C1">
            <w:pPr>
              <w:rPr>
                <w:b/>
                <w:bCs/>
                <w:color w:val="auto"/>
              </w:rPr>
            </w:pPr>
          </w:p>
        </w:tc>
      </w:tr>
      <w:tr w:rsidR="0099067A" w:rsidRPr="00062CAB" w14:paraId="43EFA462" w14:textId="77777777" w:rsidTr="000611C1">
        <w:tc>
          <w:tcPr>
            <w:tcW w:w="9016" w:type="dxa"/>
            <w:gridSpan w:val="2"/>
            <w:shd w:val="clear" w:color="auto" w:fill="FFFFFF" w:themeFill="background1"/>
          </w:tcPr>
          <w:p w14:paraId="5634D581" w14:textId="77777777" w:rsidR="0099067A" w:rsidRPr="00062CAB" w:rsidRDefault="0099067A" w:rsidP="000611C1">
            <w:pPr>
              <w:rPr>
                <w:sz w:val="8"/>
                <w:szCs w:val="8"/>
              </w:rPr>
            </w:pPr>
          </w:p>
        </w:tc>
      </w:tr>
      <w:tr w:rsidR="0099067A" w14:paraId="293A6F07" w14:textId="77777777" w:rsidTr="000611C1">
        <w:tc>
          <w:tcPr>
            <w:tcW w:w="9016" w:type="dxa"/>
            <w:gridSpan w:val="2"/>
            <w:shd w:val="clear" w:color="auto" w:fill="C00000"/>
          </w:tcPr>
          <w:p w14:paraId="5B821A5E" w14:textId="77777777" w:rsidR="0099067A" w:rsidRPr="00062CAB" w:rsidRDefault="0099067A" w:rsidP="000611C1">
            <w:pPr>
              <w:rPr>
                <w:b/>
                <w:bCs/>
              </w:rPr>
            </w:pPr>
            <w:r w:rsidRPr="00062CAB">
              <w:rPr>
                <w:b/>
                <w:bCs/>
                <w:color w:val="FFFFFF" w:themeColor="background1"/>
              </w:rPr>
              <w:t>Details / Type of Concern / Disclosure / Current external agency involvement (also note are there are any dependents associated with the learner).</w:t>
            </w:r>
          </w:p>
        </w:tc>
      </w:tr>
      <w:tr w:rsidR="0099067A" w14:paraId="6FE97488" w14:textId="77777777" w:rsidTr="000611C1">
        <w:tc>
          <w:tcPr>
            <w:tcW w:w="9016" w:type="dxa"/>
            <w:gridSpan w:val="2"/>
          </w:tcPr>
          <w:p w14:paraId="41C22214" w14:textId="77777777" w:rsidR="0099067A" w:rsidRDefault="0099067A" w:rsidP="000611C1"/>
          <w:p w14:paraId="4FA23E7E" w14:textId="77777777" w:rsidR="0099067A" w:rsidRDefault="0099067A" w:rsidP="000611C1"/>
          <w:p w14:paraId="1E4450D3" w14:textId="77777777" w:rsidR="0099067A" w:rsidRDefault="0099067A" w:rsidP="000611C1"/>
          <w:p w14:paraId="3DDD7B74" w14:textId="77777777" w:rsidR="0099067A" w:rsidRDefault="0099067A" w:rsidP="000611C1"/>
          <w:p w14:paraId="74D5F1F2" w14:textId="77777777" w:rsidR="0099067A" w:rsidRDefault="0099067A" w:rsidP="000611C1"/>
          <w:p w14:paraId="4EAFC4D4" w14:textId="77777777" w:rsidR="0099067A" w:rsidRDefault="0099067A" w:rsidP="000611C1"/>
          <w:p w14:paraId="481ED2DB" w14:textId="77777777" w:rsidR="0099067A" w:rsidRDefault="0099067A" w:rsidP="000611C1"/>
          <w:p w14:paraId="618BED3B" w14:textId="77777777" w:rsidR="0099067A" w:rsidRDefault="0099067A" w:rsidP="000611C1"/>
          <w:p w14:paraId="5018C9D3" w14:textId="77777777" w:rsidR="0099067A" w:rsidRDefault="0099067A" w:rsidP="000611C1"/>
          <w:p w14:paraId="620371E0" w14:textId="77777777" w:rsidR="0099067A" w:rsidRDefault="0099067A" w:rsidP="000611C1"/>
          <w:p w14:paraId="3934907E" w14:textId="77777777" w:rsidR="0099067A" w:rsidRDefault="0099067A" w:rsidP="000611C1"/>
          <w:p w14:paraId="3097FDC1" w14:textId="77777777" w:rsidR="0099067A" w:rsidRDefault="0099067A" w:rsidP="000611C1"/>
          <w:p w14:paraId="51EE8FA2" w14:textId="77777777" w:rsidR="0099067A" w:rsidRDefault="0099067A" w:rsidP="000611C1"/>
          <w:p w14:paraId="48090E5F" w14:textId="77777777" w:rsidR="0099067A" w:rsidRDefault="0099067A" w:rsidP="000611C1"/>
          <w:p w14:paraId="1E792828" w14:textId="77777777" w:rsidR="0099067A" w:rsidRDefault="0099067A" w:rsidP="000611C1"/>
          <w:p w14:paraId="2906519C" w14:textId="77777777" w:rsidR="0099067A" w:rsidRDefault="0099067A" w:rsidP="000611C1"/>
          <w:p w14:paraId="7275A7A8" w14:textId="77777777" w:rsidR="0099067A" w:rsidRDefault="0099067A" w:rsidP="000611C1"/>
          <w:p w14:paraId="26ADDE01" w14:textId="77777777" w:rsidR="0099067A" w:rsidRDefault="0099067A" w:rsidP="000611C1"/>
          <w:p w14:paraId="772A9D82" w14:textId="77777777" w:rsidR="0099067A" w:rsidRDefault="0099067A" w:rsidP="000611C1"/>
          <w:p w14:paraId="38E97991" w14:textId="77777777" w:rsidR="0099067A" w:rsidRPr="00062CAB" w:rsidRDefault="0099067A" w:rsidP="000611C1"/>
        </w:tc>
      </w:tr>
    </w:tbl>
    <w:p w14:paraId="14E7CC91" w14:textId="77777777" w:rsidR="00677115" w:rsidRPr="00DA145B" w:rsidRDefault="00677115" w:rsidP="004A2DB2">
      <w:pPr>
        <w:ind w:right="4"/>
        <w:rPr>
          <w:rFonts w:ascii="Aptos" w:hAnsi="Aptos"/>
          <w:color w:val="auto"/>
          <w:sz w:val="22"/>
        </w:rPr>
      </w:pPr>
    </w:p>
    <w:tbl>
      <w:tblPr>
        <w:tblStyle w:val="TableGrid"/>
        <w:tblW w:w="0" w:type="auto"/>
        <w:tblLook w:val="04A0" w:firstRow="1" w:lastRow="0" w:firstColumn="1" w:lastColumn="0" w:noHBand="0" w:noVBand="1"/>
      </w:tblPr>
      <w:tblGrid>
        <w:gridCol w:w="1980"/>
        <w:gridCol w:w="7036"/>
      </w:tblGrid>
      <w:tr w:rsidR="0099067A" w14:paraId="31867C45" w14:textId="77777777" w:rsidTr="000611C1">
        <w:tc>
          <w:tcPr>
            <w:tcW w:w="1980" w:type="dxa"/>
            <w:shd w:val="clear" w:color="auto" w:fill="C00000"/>
          </w:tcPr>
          <w:p w14:paraId="30EB8303" w14:textId="77777777" w:rsidR="0099067A" w:rsidRPr="0099067A" w:rsidRDefault="0099067A" w:rsidP="000611C1">
            <w:pPr>
              <w:rPr>
                <w:b/>
                <w:bCs/>
                <w:color w:val="FFFFFF" w:themeColor="background1"/>
              </w:rPr>
            </w:pPr>
            <w:r w:rsidRPr="0099067A">
              <w:rPr>
                <w:b/>
                <w:bCs/>
                <w:color w:val="FFFFFF" w:themeColor="background1"/>
              </w:rPr>
              <w:t>Received by</w:t>
            </w:r>
          </w:p>
          <w:p w14:paraId="560DD94A" w14:textId="77777777" w:rsidR="0099067A" w:rsidRPr="0099067A" w:rsidRDefault="0099067A" w:rsidP="000611C1">
            <w:pPr>
              <w:rPr>
                <w:b/>
                <w:bCs/>
                <w:color w:val="FFFFFF" w:themeColor="background1"/>
              </w:rPr>
            </w:pPr>
          </w:p>
        </w:tc>
        <w:tc>
          <w:tcPr>
            <w:tcW w:w="7036" w:type="dxa"/>
          </w:tcPr>
          <w:p w14:paraId="6C55C57F" w14:textId="77777777" w:rsidR="0099067A" w:rsidRDefault="0099067A" w:rsidP="000611C1"/>
        </w:tc>
      </w:tr>
      <w:tr w:rsidR="0099067A" w14:paraId="2CCF64C2" w14:textId="77777777" w:rsidTr="000611C1">
        <w:tc>
          <w:tcPr>
            <w:tcW w:w="1980" w:type="dxa"/>
            <w:shd w:val="clear" w:color="auto" w:fill="C00000"/>
          </w:tcPr>
          <w:p w14:paraId="0F5A2289" w14:textId="77777777" w:rsidR="0099067A" w:rsidRPr="0099067A" w:rsidRDefault="0099067A" w:rsidP="000611C1">
            <w:pPr>
              <w:rPr>
                <w:b/>
                <w:bCs/>
                <w:color w:val="FFFFFF" w:themeColor="background1"/>
              </w:rPr>
            </w:pPr>
            <w:r w:rsidRPr="0099067A">
              <w:rPr>
                <w:b/>
                <w:bCs/>
                <w:color w:val="FFFFFF" w:themeColor="background1"/>
              </w:rPr>
              <w:t xml:space="preserve">Date: </w:t>
            </w:r>
          </w:p>
          <w:p w14:paraId="0FEB8F7B" w14:textId="77777777" w:rsidR="0099067A" w:rsidRPr="0099067A" w:rsidRDefault="0099067A" w:rsidP="000611C1">
            <w:pPr>
              <w:rPr>
                <w:b/>
                <w:bCs/>
                <w:color w:val="FFFFFF" w:themeColor="background1"/>
              </w:rPr>
            </w:pPr>
          </w:p>
        </w:tc>
        <w:tc>
          <w:tcPr>
            <w:tcW w:w="7036" w:type="dxa"/>
          </w:tcPr>
          <w:p w14:paraId="5AEC0D84" w14:textId="77777777" w:rsidR="0099067A" w:rsidRDefault="0099067A" w:rsidP="000611C1"/>
        </w:tc>
      </w:tr>
      <w:tr w:rsidR="0099067A" w:rsidRPr="0099067A" w14:paraId="19B4B8B9" w14:textId="77777777" w:rsidTr="000611C1">
        <w:tc>
          <w:tcPr>
            <w:tcW w:w="9016" w:type="dxa"/>
            <w:gridSpan w:val="2"/>
          </w:tcPr>
          <w:p w14:paraId="2B593E38" w14:textId="77777777" w:rsidR="0099067A" w:rsidRPr="0099067A" w:rsidRDefault="0099067A" w:rsidP="000611C1">
            <w:pPr>
              <w:rPr>
                <w:color w:val="auto"/>
              </w:rPr>
            </w:pPr>
            <w:r w:rsidRPr="0099067A">
              <w:rPr>
                <w:color w:val="auto"/>
              </w:rPr>
              <w:t>Actions and monitoring will be recorded on ATS Single Central Record</w:t>
            </w:r>
          </w:p>
        </w:tc>
      </w:tr>
    </w:tbl>
    <w:p w14:paraId="49080AD8" w14:textId="77777777" w:rsidR="00677115" w:rsidRPr="0099067A" w:rsidRDefault="00677115" w:rsidP="004A2DB2">
      <w:pPr>
        <w:ind w:right="4"/>
        <w:rPr>
          <w:rFonts w:ascii="Aptos" w:hAnsi="Aptos"/>
          <w:color w:val="auto"/>
          <w:sz w:val="22"/>
        </w:rPr>
      </w:pPr>
    </w:p>
    <w:p w14:paraId="6CE9C17B" w14:textId="77777777" w:rsidR="00677115" w:rsidRPr="00DA145B" w:rsidRDefault="00677115" w:rsidP="004A2DB2">
      <w:pPr>
        <w:ind w:right="4"/>
        <w:rPr>
          <w:rFonts w:ascii="Aptos" w:hAnsi="Aptos"/>
          <w:color w:val="auto"/>
          <w:sz w:val="22"/>
        </w:rPr>
      </w:pPr>
    </w:p>
    <w:p w14:paraId="355AFC24" w14:textId="77777777" w:rsidR="00677115" w:rsidRPr="00DA145B" w:rsidRDefault="00677115" w:rsidP="004A2DB2">
      <w:pPr>
        <w:ind w:right="4"/>
        <w:rPr>
          <w:rFonts w:ascii="Aptos" w:hAnsi="Aptos"/>
          <w:color w:val="auto"/>
          <w:sz w:val="22"/>
        </w:rPr>
      </w:pPr>
    </w:p>
    <w:p w14:paraId="3AC28812" w14:textId="77777777" w:rsidR="00677115" w:rsidRPr="00DA145B" w:rsidRDefault="00677115" w:rsidP="004A2DB2">
      <w:pPr>
        <w:ind w:right="4"/>
        <w:rPr>
          <w:rFonts w:ascii="Aptos" w:hAnsi="Aptos"/>
          <w:color w:val="auto"/>
          <w:sz w:val="22"/>
        </w:rPr>
      </w:pPr>
    </w:p>
    <w:p w14:paraId="106BBCD0" w14:textId="77777777" w:rsidR="00677115" w:rsidRPr="00DA145B" w:rsidRDefault="00677115" w:rsidP="004A2DB2">
      <w:pPr>
        <w:autoSpaceDE/>
        <w:autoSpaceDN/>
        <w:adjustRightInd/>
        <w:ind w:left="0" w:right="4"/>
        <w:outlineLvl w:val="9"/>
        <w:rPr>
          <w:rFonts w:ascii="Aptos" w:hAnsi="Aptos"/>
          <w:color w:val="auto"/>
          <w:sz w:val="22"/>
        </w:rPr>
        <w:sectPr w:rsidR="00677115" w:rsidRPr="00DA145B" w:rsidSect="00E4751F">
          <w:footerReference w:type="default" r:id="rId22"/>
          <w:footerReference w:type="first" r:id="rId23"/>
          <w:pgSz w:w="12240" w:h="15840"/>
          <w:pgMar w:top="1440" w:right="1440" w:bottom="1138" w:left="1440" w:header="850" w:footer="259" w:gutter="0"/>
          <w:cols w:space="720"/>
          <w:titlePg/>
          <w:docGrid w:linePitch="360"/>
        </w:sectPr>
      </w:pPr>
    </w:p>
    <w:p w14:paraId="7243E796" w14:textId="2A6943E4" w:rsidR="00755499" w:rsidRPr="00E4751F" w:rsidRDefault="00E4751F" w:rsidP="00E4751F">
      <w:pPr>
        <w:pStyle w:val="Heading1"/>
        <w:numPr>
          <w:ilvl w:val="0"/>
          <w:numId w:val="0"/>
        </w:numPr>
        <w:ind w:left="709" w:right="4" w:hanging="709"/>
        <w:rPr>
          <w:rFonts w:ascii="Aptos" w:hAnsi="Aptos"/>
          <w:b/>
          <w:bCs/>
          <w:color w:val="C00000"/>
          <w:sz w:val="22"/>
          <w:szCs w:val="22"/>
        </w:rPr>
      </w:pPr>
      <w:bookmarkStart w:id="33" w:name="_Toc112856225"/>
      <w:bookmarkStart w:id="34" w:name="_Toc112856610"/>
      <w:bookmarkStart w:id="35" w:name="_Toc153019764"/>
      <w:bookmarkEnd w:id="33"/>
      <w:bookmarkEnd w:id="34"/>
      <w:r w:rsidRPr="00E4751F">
        <w:rPr>
          <w:rFonts w:ascii="Aptos" w:hAnsi="Aptos"/>
          <w:b/>
          <w:bCs/>
          <w:color w:val="C00000"/>
          <w:sz w:val="22"/>
          <w:szCs w:val="22"/>
        </w:rPr>
        <w:lastRenderedPageBreak/>
        <w:t>ADULTS AT RISK</w:t>
      </w:r>
      <w:bookmarkEnd w:id="35"/>
      <w:r w:rsidRPr="00E4751F">
        <w:rPr>
          <w:rFonts w:ascii="Aptos" w:hAnsi="Aptos"/>
          <w:b/>
          <w:bCs/>
          <w:color w:val="C00000"/>
          <w:sz w:val="22"/>
          <w:szCs w:val="22"/>
        </w:rPr>
        <w:t xml:space="preserve"> </w:t>
      </w:r>
    </w:p>
    <w:p w14:paraId="74915498" w14:textId="2049AB57" w:rsidR="00CD0692" w:rsidRPr="00E4751F" w:rsidRDefault="00CD0692" w:rsidP="004A2DB2">
      <w:pPr>
        <w:pStyle w:val="ListParagraph"/>
        <w:spacing w:after="0" w:line="240" w:lineRule="auto"/>
        <w:ind w:left="0" w:right="4"/>
        <w:rPr>
          <w:rFonts w:ascii="Aptos" w:hAnsi="Aptos"/>
          <w:color w:val="auto"/>
          <w:sz w:val="6"/>
          <w:szCs w:val="6"/>
        </w:rPr>
      </w:pPr>
    </w:p>
    <w:p w14:paraId="44DEF34F" w14:textId="77777777" w:rsidR="00CD0692" w:rsidRPr="00DA145B" w:rsidRDefault="00CD0692" w:rsidP="00E4751F">
      <w:pPr>
        <w:ind w:left="0" w:right="-590"/>
        <w:jc w:val="both"/>
        <w:rPr>
          <w:rFonts w:ascii="Aptos" w:hAnsi="Aptos"/>
          <w:color w:val="auto"/>
          <w:sz w:val="22"/>
        </w:rPr>
      </w:pPr>
      <w:r w:rsidRPr="00E4751F">
        <w:rPr>
          <w:rFonts w:ascii="Aptos" w:hAnsi="Aptos"/>
          <w:color w:val="C00000"/>
          <w:sz w:val="22"/>
        </w:rPr>
        <w:t xml:space="preserve">Physical Abuse </w:t>
      </w:r>
      <w:r w:rsidRPr="00DA145B">
        <w:rPr>
          <w:rFonts w:ascii="Aptos" w:hAnsi="Aptos"/>
          <w:color w:val="auto"/>
          <w:sz w:val="22"/>
        </w:rPr>
        <w:t>can include being assaulted, hit, slapped, pushed, restrained, being denied food or water, not being helped to go to the bathroom and misuse of medication.</w:t>
      </w:r>
    </w:p>
    <w:p w14:paraId="3828E9D4" w14:textId="77777777" w:rsidR="00CD0692" w:rsidRPr="00E4751F" w:rsidRDefault="00CD0692" w:rsidP="00E4751F">
      <w:pPr>
        <w:ind w:left="0" w:right="-590"/>
        <w:jc w:val="both"/>
        <w:rPr>
          <w:rFonts w:ascii="Aptos" w:hAnsi="Aptos"/>
          <w:color w:val="auto"/>
          <w:sz w:val="6"/>
          <w:szCs w:val="6"/>
        </w:rPr>
      </w:pPr>
    </w:p>
    <w:p w14:paraId="149F3279" w14:textId="77777777" w:rsidR="00CD0692" w:rsidRPr="00DA145B" w:rsidRDefault="00CD0692" w:rsidP="00E4751F">
      <w:pPr>
        <w:ind w:left="0" w:right="-590"/>
        <w:jc w:val="both"/>
        <w:rPr>
          <w:rFonts w:ascii="Aptos" w:hAnsi="Aptos"/>
          <w:color w:val="auto"/>
          <w:sz w:val="22"/>
        </w:rPr>
      </w:pPr>
      <w:r w:rsidRPr="00E4751F">
        <w:rPr>
          <w:rFonts w:ascii="Aptos" w:hAnsi="Aptos"/>
          <w:color w:val="C00000"/>
          <w:sz w:val="22"/>
        </w:rPr>
        <w:t xml:space="preserve">Sexual Abuse </w:t>
      </w:r>
      <w:r w:rsidRPr="00DA145B">
        <w:rPr>
          <w:rFonts w:ascii="Aptos" w:hAnsi="Aptos"/>
          <w:color w:val="auto"/>
          <w:sz w:val="22"/>
        </w:rPr>
        <w:t>includes indecent exposure, sexual harassment, inappropriate looking or touching, as well as rape. Sexual teasing or innuendo, sexual photography, subjection to pornography, witnessing sexual acts, and sexual acts that the person does not agree to or were pressured into consenting to.</w:t>
      </w:r>
    </w:p>
    <w:p w14:paraId="48CCCC57" w14:textId="77777777" w:rsidR="00B1633F" w:rsidRPr="00E4751F" w:rsidRDefault="00B1633F" w:rsidP="00E4751F">
      <w:pPr>
        <w:ind w:left="0" w:right="-590"/>
        <w:jc w:val="both"/>
        <w:rPr>
          <w:rFonts w:ascii="Aptos" w:hAnsi="Aptos"/>
          <w:color w:val="auto"/>
          <w:sz w:val="6"/>
          <w:szCs w:val="6"/>
        </w:rPr>
      </w:pPr>
    </w:p>
    <w:p w14:paraId="3A60183C" w14:textId="77777777" w:rsidR="00CD0692" w:rsidRPr="00DA145B" w:rsidRDefault="00CD0692" w:rsidP="00E4751F">
      <w:pPr>
        <w:ind w:left="0" w:right="-590"/>
        <w:jc w:val="both"/>
        <w:rPr>
          <w:rFonts w:ascii="Aptos" w:hAnsi="Aptos"/>
          <w:color w:val="auto"/>
          <w:sz w:val="22"/>
        </w:rPr>
      </w:pPr>
      <w:r w:rsidRPr="00E4751F">
        <w:rPr>
          <w:rFonts w:ascii="Aptos" w:hAnsi="Aptos"/>
          <w:color w:val="C00000"/>
          <w:sz w:val="22"/>
        </w:rPr>
        <w:t>Psychological Abuse</w:t>
      </w:r>
      <w:r w:rsidRPr="00DA145B">
        <w:rPr>
          <w:rFonts w:ascii="Aptos" w:hAnsi="Aptos"/>
          <w:color w:val="auto"/>
          <w:sz w:val="22"/>
        </w:rPr>
        <w:t xml:space="preserve"> includes emotional abuse, threats of harm or abandonment, deprivation of contact, humiliation, blaming, controlling, intimidation, coercion or harassment. It also includes verbal abuse, cyber bullying and isolation or an unreasonable and unjustified withdrawal from services or supportive networks.</w:t>
      </w:r>
    </w:p>
    <w:p w14:paraId="2CBAB732" w14:textId="77777777" w:rsidR="00CD03BC" w:rsidRPr="00E4751F" w:rsidRDefault="00CD03BC" w:rsidP="00E4751F">
      <w:pPr>
        <w:ind w:left="0" w:right="-590"/>
        <w:jc w:val="both"/>
        <w:rPr>
          <w:rFonts w:ascii="Aptos" w:hAnsi="Aptos"/>
          <w:color w:val="auto"/>
          <w:sz w:val="6"/>
          <w:szCs w:val="6"/>
        </w:rPr>
      </w:pPr>
    </w:p>
    <w:p w14:paraId="138E8C31" w14:textId="77777777" w:rsidR="00CD0692" w:rsidRPr="00DA145B" w:rsidRDefault="00CD0692" w:rsidP="00E4751F">
      <w:pPr>
        <w:ind w:left="0" w:right="-590"/>
        <w:jc w:val="both"/>
        <w:rPr>
          <w:rFonts w:ascii="Aptos" w:hAnsi="Aptos"/>
          <w:color w:val="auto"/>
          <w:sz w:val="22"/>
        </w:rPr>
      </w:pPr>
      <w:r w:rsidRPr="00E4751F">
        <w:rPr>
          <w:rFonts w:ascii="Aptos" w:hAnsi="Aptos"/>
          <w:color w:val="C00000"/>
          <w:sz w:val="22"/>
        </w:rPr>
        <w:t xml:space="preserve">Financial Abuse </w:t>
      </w:r>
      <w:r w:rsidRPr="00DA145B">
        <w:rPr>
          <w:rFonts w:ascii="Aptos" w:hAnsi="Aptos"/>
          <w:color w:val="auto"/>
          <w:sz w:val="22"/>
        </w:rPr>
        <w:t>includes theft of money or valuables, fraud, exploitation, pressure in connection with wills, property, enduring power of attorney, or inheritance or financial transactions, or the inappropriate use, misuse or misappropriation of property, possessions or benefits.</w:t>
      </w:r>
    </w:p>
    <w:p w14:paraId="5EA4F7D6" w14:textId="77777777" w:rsidR="00CD0692" w:rsidRPr="00E4751F" w:rsidRDefault="00CD0692" w:rsidP="00E4751F">
      <w:pPr>
        <w:ind w:left="0" w:right="-590"/>
        <w:jc w:val="both"/>
        <w:rPr>
          <w:rFonts w:ascii="Aptos" w:hAnsi="Aptos"/>
          <w:color w:val="auto"/>
          <w:sz w:val="6"/>
          <w:szCs w:val="6"/>
        </w:rPr>
      </w:pPr>
    </w:p>
    <w:p w14:paraId="79C4A3E1" w14:textId="77777777" w:rsidR="00CD0692" w:rsidRPr="00DA145B" w:rsidRDefault="00CD0692" w:rsidP="00E4751F">
      <w:pPr>
        <w:ind w:left="0" w:right="-590"/>
        <w:jc w:val="both"/>
        <w:rPr>
          <w:rFonts w:ascii="Aptos" w:hAnsi="Aptos"/>
          <w:color w:val="auto"/>
          <w:sz w:val="22"/>
        </w:rPr>
      </w:pPr>
      <w:r w:rsidRPr="00E4751F">
        <w:rPr>
          <w:rFonts w:ascii="Aptos" w:hAnsi="Aptos"/>
          <w:color w:val="C00000"/>
          <w:sz w:val="22"/>
        </w:rPr>
        <w:t xml:space="preserve">Neglect and Acts of Omission </w:t>
      </w:r>
      <w:r w:rsidRPr="00DA145B">
        <w:rPr>
          <w:rFonts w:ascii="Aptos" w:hAnsi="Aptos"/>
          <w:color w:val="auto"/>
          <w:sz w:val="22"/>
        </w:rPr>
        <w:t>includes not being provided with enough food or the right kind of food, or not being taken proper care of. Leaving the person without help to wash or change dirty or wet clothes, not getting them to a doctor when one is needed or not making sure that they have the right medicines.</w:t>
      </w:r>
    </w:p>
    <w:p w14:paraId="07CFF876" w14:textId="77777777" w:rsidR="00CD0692" w:rsidRPr="00E4751F" w:rsidRDefault="00CD0692" w:rsidP="00E4751F">
      <w:pPr>
        <w:ind w:left="0" w:right="-590"/>
        <w:jc w:val="both"/>
        <w:rPr>
          <w:rFonts w:ascii="Aptos" w:hAnsi="Aptos"/>
          <w:color w:val="auto"/>
          <w:sz w:val="6"/>
          <w:szCs w:val="6"/>
        </w:rPr>
      </w:pPr>
    </w:p>
    <w:p w14:paraId="507B74F3" w14:textId="77777777" w:rsidR="00CD0692" w:rsidRPr="00DA145B" w:rsidRDefault="00CD0692" w:rsidP="00E4751F">
      <w:pPr>
        <w:ind w:left="0" w:right="-590"/>
        <w:jc w:val="both"/>
        <w:rPr>
          <w:rFonts w:ascii="Aptos" w:hAnsi="Aptos"/>
          <w:color w:val="auto"/>
          <w:sz w:val="22"/>
        </w:rPr>
      </w:pPr>
      <w:r w:rsidRPr="00E4751F">
        <w:rPr>
          <w:rFonts w:ascii="Aptos" w:hAnsi="Aptos"/>
          <w:color w:val="C00000"/>
          <w:sz w:val="22"/>
        </w:rPr>
        <w:t xml:space="preserve">Discriminatory Abuse </w:t>
      </w:r>
      <w:r w:rsidRPr="00DA145B">
        <w:rPr>
          <w:rFonts w:ascii="Aptos" w:hAnsi="Aptos"/>
          <w:color w:val="auto"/>
          <w:sz w:val="22"/>
        </w:rPr>
        <w:t>includes some forms of harassment, slurs or similar unfair treatment relating to race, gender, gender identity, age, disability, sexual orientation or religion.</w:t>
      </w:r>
    </w:p>
    <w:p w14:paraId="2B425CF4" w14:textId="77777777" w:rsidR="00CD0692" w:rsidRPr="00E4751F" w:rsidRDefault="00CD0692" w:rsidP="00E4751F">
      <w:pPr>
        <w:ind w:left="0" w:right="-590"/>
        <w:jc w:val="both"/>
        <w:rPr>
          <w:rFonts w:ascii="Aptos" w:hAnsi="Aptos"/>
          <w:color w:val="auto"/>
          <w:sz w:val="6"/>
          <w:szCs w:val="6"/>
        </w:rPr>
      </w:pPr>
    </w:p>
    <w:p w14:paraId="2BF4CBD7" w14:textId="77777777" w:rsidR="00CD0692" w:rsidRPr="00DA145B" w:rsidRDefault="00CD0692" w:rsidP="00E4751F">
      <w:pPr>
        <w:ind w:left="0" w:right="-590"/>
        <w:jc w:val="both"/>
        <w:rPr>
          <w:rFonts w:ascii="Aptos" w:hAnsi="Aptos"/>
          <w:color w:val="auto"/>
          <w:sz w:val="22"/>
        </w:rPr>
      </w:pPr>
      <w:r w:rsidRPr="00DA145B">
        <w:rPr>
          <w:rFonts w:ascii="Aptos" w:hAnsi="Aptos"/>
          <w:color w:val="auto"/>
          <w:sz w:val="22"/>
        </w:rPr>
        <w:t>Self-Neglect is not a direct form of abuse, but staff need to be aware of it in the general context of risk assessment/risk management and to be aware that they may owe a duty of care to a vulnerable individual who places him/herself at risk in this way.</w:t>
      </w:r>
    </w:p>
    <w:p w14:paraId="693CD0B8" w14:textId="77777777" w:rsidR="00CD0692" w:rsidRPr="00E4751F" w:rsidRDefault="00CD0692" w:rsidP="00E4751F">
      <w:pPr>
        <w:ind w:left="0" w:right="-590"/>
        <w:jc w:val="both"/>
        <w:rPr>
          <w:rFonts w:ascii="Aptos" w:hAnsi="Aptos"/>
          <w:color w:val="auto"/>
          <w:sz w:val="6"/>
          <w:szCs w:val="6"/>
        </w:rPr>
      </w:pPr>
    </w:p>
    <w:p w14:paraId="5D2005F9" w14:textId="77777777" w:rsidR="00CD0692" w:rsidRPr="00DA145B" w:rsidRDefault="00CD0692" w:rsidP="00E4751F">
      <w:pPr>
        <w:ind w:left="0" w:right="-590"/>
        <w:jc w:val="both"/>
        <w:rPr>
          <w:rFonts w:ascii="Aptos" w:hAnsi="Aptos"/>
          <w:color w:val="auto"/>
          <w:sz w:val="22"/>
        </w:rPr>
      </w:pPr>
      <w:r w:rsidRPr="00E4751F">
        <w:rPr>
          <w:rFonts w:ascii="Aptos" w:hAnsi="Aptos"/>
          <w:color w:val="C00000"/>
          <w:sz w:val="22"/>
        </w:rPr>
        <w:t>Self-Harm</w:t>
      </w:r>
      <w:r w:rsidRPr="00DA145B">
        <w:rPr>
          <w:rFonts w:ascii="Aptos" w:hAnsi="Aptos"/>
          <w:color w:val="auto"/>
          <w:sz w:val="22"/>
        </w:rPr>
        <w:t xml:space="preserve"> is defined as self-poisoning or injury, irrespective of the apparent purpose of the act. Self-harm is an expression of personal distress, not an illness, and there are many varied reasons for a person to harm him or herself. Most cases of self-harm do not result in suicide; however, self-harm is known to be a risk factor in suicidal behaviour.</w:t>
      </w:r>
    </w:p>
    <w:p w14:paraId="30920736" w14:textId="77777777" w:rsidR="00CD0692" w:rsidRPr="00E4751F" w:rsidRDefault="00CD0692" w:rsidP="00E4751F">
      <w:pPr>
        <w:ind w:left="0" w:right="-590"/>
        <w:jc w:val="both"/>
        <w:rPr>
          <w:rFonts w:ascii="Aptos" w:hAnsi="Aptos"/>
          <w:color w:val="auto"/>
          <w:sz w:val="6"/>
          <w:szCs w:val="6"/>
        </w:rPr>
      </w:pPr>
    </w:p>
    <w:p w14:paraId="6D2B6FB7" w14:textId="77777777" w:rsidR="00CD0692" w:rsidRPr="00DA145B" w:rsidRDefault="00CD0692" w:rsidP="00E4751F">
      <w:pPr>
        <w:ind w:left="0" w:right="-590"/>
        <w:jc w:val="both"/>
        <w:rPr>
          <w:rFonts w:ascii="Aptos" w:hAnsi="Aptos"/>
          <w:color w:val="auto"/>
          <w:sz w:val="22"/>
        </w:rPr>
      </w:pPr>
      <w:r w:rsidRPr="00E4751F">
        <w:rPr>
          <w:rFonts w:ascii="Aptos" w:hAnsi="Aptos"/>
          <w:color w:val="C00000"/>
          <w:sz w:val="22"/>
        </w:rPr>
        <w:t xml:space="preserve">Suicide </w:t>
      </w:r>
      <w:r w:rsidRPr="00DA145B">
        <w:rPr>
          <w:rFonts w:ascii="Aptos" w:hAnsi="Aptos"/>
          <w:color w:val="auto"/>
          <w:sz w:val="22"/>
        </w:rPr>
        <w:t xml:space="preserve">is the intentional and deliberate act of taking one's own life; youth suicide is a major global public health issue. While suicide rates are higher among </w:t>
      </w:r>
      <w:proofErr w:type="gramStart"/>
      <w:r w:rsidRPr="00DA145B">
        <w:rPr>
          <w:rFonts w:ascii="Aptos" w:hAnsi="Aptos"/>
          <w:color w:val="auto"/>
          <w:sz w:val="22"/>
        </w:rPr>
        <w:t>20-24 year olds</w:t>
      </w:r>
      <w:proofErr w:type="gramEnd"/>
      <w:r w:rsidRPr="00DA145B">
        <w:rPr>
          <w:rFonts w:ascii="Aptos" w:hAnsi="Aptos"/>
          <w:color w:val="auto"/>
          <w:sz w:val="22"/>
        </w:rPr>
        <w:t>, suicidal behaviour that may precede suicide is established in the earlier years. Suicide consistently ranks as one of the leading causes of death for adolescents between 15 and 19 years of age. Research suggests that certain situations put children and young people at more risk of suicide, including suffering loss or bereavement, relationship issues, experiencing bullying and/or racism, living in isolated areas and living in unhappy circumstances.</w:t>
      </w:r>
    </w:p>
    <w:p w14:paraId="3669BC29" w14:textId="77777777" w:rsidR="00CD0692" w:rsidRPr="00E4751F" w:rsidRDefault="00CD0692" w:rsidP="00E4751F">
      <w:pPr>
        <w:ind w:left="0" w:right="4"/>
        <w:jc w:val="both"/>
        <w:rPr>
          <w:rFonts w:ascii="Aptos" w:hAnsi="Aptos"/>
          <w:color w:val="auto"/>
          <w:sz w:val="6"/>
          <w:szCs w:val="6"/>
        </w:rPr>
      </w:pPr>
    </w:p>
    <w:p w14:paraId="11645454" w14:textId="77777777" w:rsidR="00CD0692" w:rsidRPr="00DA145B" w:rsidRDefault="00CD0692" w:rsidP="00E4751F">
      <w:pPr>
        <w:ind w:left="0" w:right="4"/>
        <w:jc w:val="both"/>
        <w:rPr>
          <w:rFonts w:ascii="Aptos" w:hAnsi="Aptos"/>
          <w:color w:val="auto"/>
          <w:sz w:val="22"/>
        </w:rPr>
      </w:pPr>
      <w:r w:rsidRPr="00DA145B">
        <w:rPr>
          <w:rFonts w:ascii="Aptos" w:hAnsi="Aptos"/>
          <w:color w:val="auto"/>
          <w:sz w:val="22"/>
        </w:rPr>
        <w:t>Other Safeguarding Issues. The following list identifies other potential types of safeguarding issues: -</w:t>
      </w:r>
    </w:p>
    <w:p w14:paraId="5103CF6A" w14:textId="77777777" w:rsidR="00CD0692" w:rsidRPr="00E4751F" w:rsidRDefault="00CD0692" w:rsidP="004A2DB2">
      <w:pPr>
        <w:ind w:left="0" w:right="4"/>
        <w:rPr>
          <w:rFonts w:ascii="Aptos" w:hAnsi="Aptos"/>
          <w:color w:val="auto"/>
          <w:sz w:val="6"/>
          <w:szCs w:val="6"/>
        </w:rPr>
      </w:pPr>
    </w:p>
    <w:p w14:paraId="1A38F87E" w14:textId="77777777" w:rsidR="00CD0692" w:rsidRPr="00DA145B" w:rsidRDefault="00CD0692" w:rsidP="00A579DF">
      <w:pPr>
        <w:pStyle w:val="ListParagraph"/>
        <w:numPr>
          <w:ilvl w:val="0"/>
          <w:numId w:val="2"/>
        </w:numPr>
        <w:spacing w:after="0" w:line="240" w:lineRule="auto"/>
        <w:ind w:left="284" w:right="4" w:hanging="284"/>
        <w:rPr>
          <w:rFonts w:ascii="Aptos" w:hAnsi="Aptos"/>
          <w:color w:val="auto"/>
          <w:sz w:val="22"/>
        </w:rPr>
      </w:pPr>
      <w:r w:rsidRPr="00DA145B">
        <w:rPr>
          <w:rFonts w:ascii="Aptos" w:hAnsi="Aptos"/>
          <w:color w:val="auto"/>
          <w:sz w:val="22"/>
        </w:rPr>
        <w:t>Young people missing from training, home or care</w:t>
      </w:r>
    </w:p>
    <w:p w14:paraId="16A1AB3B" w14:textId="77777777" w:rsidR="00CD0692" w:rsidRPr="00DA145B" w:rsidRDefault="00CD0692" w:rsidP="00A579DF">
      <w:pPr>
        <w:pStyle w:val="ListParagraph"/>
        <w:numPr>
          <w:ilvl w:val="0"/>
          <w:numId w:val="2"/>
        </w:numPr>
        <w:spacing w:after="0" w:line="240" w:lineRule="auto"/>
        <w:ind w:left="284" w:right="4" w:hanging="284"/>
        <w:rPr>
          <w:rFonts w:ascii="Aptos" w:hAnsi="Aptos"/>
          <w:color w:val="auto"/>
          <w:sz w:val="22"/>
        </w:rPr>
      </w:pPr>
      <w:r w:rsidRPr="00DA145B">
        <w:rPr>
          <w:rFonts w:ascii="Aptos" w:hAnsi="Aptos"/>
          <w:color w:val="auto"/>
          <w:sz w:val="22"/>
        </w:rPr>
        <w:t>Substance misuse</w:t>
      </w:r>
    </w:p>
    <w:p w14:paraId="5332A56A" w14:textId="77777777" w:rsidR="00CD0692" w:rsidRPr="00DA145B" w:rsidRDefault="00CD0692" w:rsidP="00A579DF">
      <w:pPr>
        <w:pStyle w:val="ListParagraph"/>
        <w:numPr>
          <w:ilvl w:val="0"/>
          <w:numId w:val="2"/>
        </w:numPr>
        <w:spacing w:after="0" w:line="240" w:lineRule="auto"/>
        <w:ind w:left="284" w:right="4" w:hanging="284"/>
        <w:rPr>
          <w:rFonts w:ascii="Aptos" w:hAnsi="Aptos"/>
          <w:color w:val="auto"/>
          <w:sz w:val="22"/>
        </w:rPr>
      </w:pPr>
      <w:r w:rsidRPr="00DA145B">
        <w:rPr>
          <w:rFonts w:ascii="Aptos" w:hAnsi="Aptos"/>
          <w:color w:val="auto"/>
          <w:sz w:val="22"/>
        </w:rPr>
        <w:t>Faith abuse</w:t>
      </w:r>
    </w:p>
    <w:p w14:paraId="5900A913" w14:textId="77777777" w:rsidR="00CD0692" w:rsidRPr="00DA145B" w:rsidRDefault="00CD0692" w:rsidP="00A579DF">
      <w:pPr>
        <w:pStyle w:val="ListParagraph"/>
        <w:numPr>
          <w:ilvl w:val="0"/>
          <w:numId w:val="2"/>
        </w:numPr>
        <w:spacing w:after="0" w:line="240" w:lineRule="auto"/>
        <w:ind w:left="284" w:right="4" w:hanging="284"/>
        <w:rPr>
          <w:rFonts w:ascii="Aptos" w:hAnsi="Aptos"/>
          <w:color w:val="auto"/>
          <w:sz w:val="22"/>
        </w:rPr>
      </w:pPr>
      <w:r w:rsidRPr="00DA145B">
        <w:rPr>
          <w:rFonts w:ascii="Aptos" w:hAnsi="Aptos"/>
          <w:color w:val="auto"/>
          <w:sz w:val="22"/>
        </w:rPr>
        <w:t>Gangs and youth violence</w:t>
      </w:r>
    </w:p>
    <w:p w14:paraId="09632861" w14:textId="091C431D" w:rsidR="00CD0692" w:rsidRPr="00DA145B" w:rsidRDefault="00CD0692" w:rsidP="00A579DF">
      <w:pPr>
        <w:pStyle w:val="ListParagraph"/>
        <w:numPr>
          <w:ilvl w:val="0"/>
          <w:numId w:val="2"/>
        </w:numPr>
        <w:spacing w:after="0" w:line="240" w:lineRule="auto"/>
        <w:ind w:left="284" w:right="4" w:hanging="284"/>
        <w:rPr>
          <w:rFonts w:ascii="Aptos" w:hAnsi="Aptos"/>
          <w:color w:val="auto"/>
          <w:sz w:val="22"/>
        </w:rPr>
      </w:pPr>
      <w:r w:rsidRPr="00DA145B">
        <w:rPr>
          <w:rFonts w:ascii="Aptos" w:hAnsi="Aptos"/>
          <w:color w:val="auto"/>
          <w:sz w:val="22"/>
        </w:rPr>
        <w:t>Gender-based violence/violence against women and girls</w:t>
      </w:r>
    </w:p>
    <w:p w14:paraId="3C10C8FC" w14:textId="2E28DCD7" w:rsidR="00CD0692" w:rsidRPr="00DA145B" w:rsidRDefault="00CD0692" w:rsidP="00A579DF">
      <w:pPr>
        <w:pStyle w:val="ListParagraph"/>
        <w:numPr>
          <w:ilvl w:val="0"/>
          <w:numId w:val="2"/>
        </w:numPr>
        <w:spacing w:after="0" w:line="240" w:lineRule="auto"/>
        <w:ind w:left="284" w:right="4" w:hanging="284"/>
        <w:rPr>
          <w:rFonts w:ascii="Aptos" w:hAnsi="Aptos"/>
          <w:color w:val="auto"/>
          <w:sz w:val="22"/>
        </w:rPr>
      </w:pPr>
      <w:r w:rsidRPr="00DA145B">
        <w:rPr>
          <w:rFonts w:ascii="Aptos" w:hAnsi="Aptos"/>
          <w:color w:val="auto"/>
          <w:sz w:val="22"/>
        </w:rPr>
        <w:t>Hate crime</w:t>
      </w:r>
    </w:p>
    <w:p w14:paraId="6AFB4AC7" w14:textId="764AF119" w:rsidR="00CD0692" w:rsidRPr="00DA145B" w:rsidRDefault="00CD0692" w:rsidP="00A579DF">
      <w:pPr>
        <w:pStyle w:val="ListParagraph"/>
        <w:numPr>
          <w:ilvl w:val="0"/>
          <w:numId w:val="2"/>
        </w:numPr>
        <w:spacing w:after="0" w:line="240" w:lineRule="auto"/>
        <w:ind w:left="284" w:right="4" w:hanging="284"/>
        <w:rPr>
          <w:rFonts w:ascii="Aptos" w:hAnsi="Aptos"/>
          <w:color w:val="auto"/>
          <w:sz w:val="22"/>
        </w:rPr>
      </w:pPr>
      <w:r w:rsidRPr="00DA145B">
        <w:rPr>
          <w:rFonts w:ascii="Aptos" w:hAnsi="Aptos"/>
          <w:color w:val="auto"/>
          <w:sz w:val="22"/>
        </w:rPr>
        <w:t>Mental health</w:t>
      </w:r>
    </w:p>
    <w:p w14:paraId="3AF45723" w14:textId="176B5CB9" w:rsidR="00677115" w:rsidRPr="00DA145B" w:rsidRDefault="00CD0692" w:rsidP="00A579DF">
      <w:pPr>
        <w:pStyle w:val="ListParagraph"/>
        <w:numPr>
          <w:ilvl w:val="0"/>
          <w:numId w:val="2"/>
        </w:numPr>
        <w:spacing w:after="0" w:line="240" w:lineRule="auto"/>
        <w:ind w:left="284" w:right="4" w:hanging="284"/>
        <w:rPr>
          <w:rFonts w:ascii="Aptos" w:hAnsi="Aptos"/>
          <w:color w:val="auto"/>
          <w:sz w:val="22"/>
        </w:rPr>
      </w:pPr>
      <w:r w:rsidRPr="00DA145B">
        <w:rPr>
          <w:rFonts w:ascii="Aptos" w:hAnsi="Aptos"/>
          <w:color w:val="auto"/>
          <w:sz w:val="22"/>
        </w:rPr>
        <w:t>Human trafficking and modern slavery</w:t>
      </w:r>
    </w:p>
    <w:p w14:paraId="17ABD0DA" w14:textId="45010D22" w:rsidR="00EA003C" w:rsidRPr="00DA145B" w:rsidRDefault="00EA003C" w:rsidP="005421C0">
      <w:pPr>
        <w:ind w:left="0" w:right="4"/>
        <w:rPr>
          <w:rFonts w:ascii="Aptos" w:hAnsi="Aptos"/>
          <w:color w:val="auto"/>
          <w:sz w:val="22"/>
        </w:rPr>
      </w:pPr>
    </w:p>
    <w:p w14:paraId="2840AEE3" w14:textId="77777777" w:rsidR="00045D8E" w:rsidRDefault="00045D8E" w:rsidP="00320B9D">
      <w:pPr>
        <w:pStyle w:val="Heading1"/>
        <w:numPr>
          <w:ilvl w:val="0"/>
          <w:numId w:val="0"/>
        </w:numPr>
        <w:ind w:left="709" w:right="4" w:hanging="709"/>
        <w:rPr>
          <w:rFonts w:ascii="Aptos" w:hAnsi="Aptos"/>
          <w:b/>
          <w:bCs/>
          <w:color w:val="C00000"/>
          <w:sz w:val="22"/>
          <w:szCs w:val="22"/>
        </w:rPr>
      </w:pPr>
      <w:bookmarkStart w:id="36" w:name="_Toc153019765"/>
    </w:p>
    <w:p w14:paraId="56928530" w14:textId="53CE3128" w:rsidR="00EA003C" w:rsidRDefault="005D4BE5" w:rsidP="00320B9D">
      <w:pPr>
        <w:pStyle w:val="Heading1"/>
        <w:numPr>
          <w:ilvl w:val="0"/>
          <w:numId w:val="0"/>
        </w:numPr>
        <w:ind w:left="709" w:right="4" w:hanging="709"/>
        <w:rPr>
          <w:rFonts w:ascii="Aptos" w:hAnsi="Aptos"/>
          <w:b/>
          <w:bCs/>
          <w:color w:val="C00000"/>
          <w:sz w:val="22"/>
          <w:szCs w:val="22"/>
        </w:rPr>
      </w:pPr>
      <w:r w:rsidRPr="005D4BE5">
        <w:rPr>
          <w:rFonts w:ascii="Aptos" w:hAnsi="Aptos"/>
          <w:b/>
          <w:bCs/>
          <w:color w:val="C00000"/>
          <w:sz w:val="22"/>
          <w:szCs w:val="22"/>
        </w:rPr>
        <w:lastRenderedPageBreak/>
        <w:t>REGIONAL PREVENT COORDINATOR</w:t>
      </w:r>
      <w:bookmarkEnd w:id="36"/>
      <w:r>
        <w:rPr>
          <w:rFonts w:ascii="Aptos" w:hAnsi="Aptos"/>
          <w:b/>
          <w:bCs/>
          <w:color w:val="C00000"/>
          <w:sz w:val="22"/>
          <w:szCs w:val="22"/>
        </w:rPr>
        <w:t>S</w:t>
      </w:r>
    </w:p>
    <w:p w14:paraId="3950637E" w14:textId="77777777" w:rsidR="005D4BE5" w:rsidRPr="005D4BE5" w:rsidRDefault="005D4BE5" w:rsidP="005D4BE5"/>
    <w:p w14:paraId="5ACBB332" w14:textId="77777777" w:rsidR="005D4BE5" w:rsidRDefault="005D4BE5" w:rsidP="005D4BE5">
      <w:pPr>
        <w:shd w:val="clear" w:color="auto" w:fill="FFFFFF"/>
        <w:autoSpaceDE/>
        <w:autoSpaceDN/>
        <w:adjustRightInd/>
        <w:ind w:left="0"/>
        <w:outlineLvl w:val="1"/>
        <w:rPr>
          <w:rFonts w:ascii="Aptos" w:eastAsia="Times New Roman" w:hAnsi="Aptos" w:cs="Tahoma"/>
          <w:b/>
          <w:bCs/>
          <w:color w:val="0B0C0C"/>
          <w:sz w:val="22"/>
        </w:rPr>
      </w:pPr>
      <w:r w:rsidRPr="005D4BE5">
        <w:rPr>
          <w:rFonts w:ascii="Aptos" w:eastAsia="Times New Roman" w:hAnsi="Aptos" w:cs="Tahoma"/>
          <w:b/>
          <w:bCs/>
          <w:color w:val="0B0C0C"/>
          <w:sz w:val="22"/>
        </w:rPr>
        <w:t>How regional Prevent coordinators can help providers</w:t>
      </w:r>
    </w:p>
    <w:p w14:paraId="526D1898" w14:textId="77777777" w:rsidR="005D4BE5" w:rsidRPr="005D4BE5" w:rsidRDefault="005D4BE5" w:rsidP="005D4BE5">
      <w:pPr>
        <w:shd w:val="clear" w:color="auto" w:fill="FFFFFF"/>
        <w:autoSpaceDE/>
        <w:autoSpaceDN/>
        <w:adjustRightInd/>
        <w:ind w:left="0"/>
        <w:outlineLvl w:val="1"/>
        <w:rPr>
          <w:rFonts w:ascii="Aptos" w:eastAsia="Times New Roman" w:hAnsi="Aptos" w:cs="Tahoma"/>
          <w:b/>
          <w:bCs/>
          <w:color w:val="0B0C0C"/>
          <w:sz w:val="6"/>
          <w:szCs w:val="6"/>
        </w:rPr>
      </w:pPr>
    </w:p>
    <w:p w14:paraId="53A6740F" w14:textId="77777777" w:rsidR="005D4BE5" w:rsidRDefault="005D4BE5" w:rsidP="005D4BE5">
      <w:pPr>
        <w:shd w:val="clear" w:color="auto" w:fill="FFFFFF"/>
        <w:autoSpaceDE/>
        <w:autoSpaceDN/>
        <w:adjustRightInd/>
        <w:ind w:left="0" w:right="-590"/>
        <w:jc w:val="both"/>
        <w:outlineLvl w:val="9"/>
        <w:rPr>
          <w:rFonts w:ascii="Aptos" w:eastAsia="Times New Roman" w:hAnsi="Aptos" w:cs="Tahoma"/>
          <w:color w:val="0B0C0C"/>
          <w:sz w:val="22"/>
        </w:rPr>
      </w:pPr>
      <w:r w:rsidRPr="005D4BE5">
        <w:rPr>
          <w:rFonts w:ascii="Aptos" w:eastAsia="Times New Roman" w:hAnsi="Aptos" w:cs="Tahoma"/>
          <w:color w:val="0B0C0C"/>
          <w:sz w:val="22"/>
        </w:rPr>
        <w:t>The Department for Education (DfE) regional Prevent coordinators act to support and improve Prevent delivery in each region of England. Their remit encompasses the implementation of Prevent Duty responsibilities across schools, further education (FE) and higher education (HE) settings, as well as any other Department for Education interests in the region.</w:t>
      </w:r>
    </w:p>
    <w:p w14:paraId="6E0F460C" w14:textId="77777777" w:rsidR="005D4BE5" w:rsidRPr="005D4BE5" w:rsidRDefault="005D4BE5" w:rsidP="005D4BE5">
      <w:pPr>
        <w:shd w:val="clear" w:color="auto" w:fill="FFFFFF"/>
        <w:autoSpaceDE/>
        <w:autoSpaceDN/>
        <w:adjustRightInd/>
        <w:ind w:left="0" w:right="-590"/>
        <w:outlineLvl w:val="9"/>
        <w:rPr>
          <w:rFonts w:ascii="Aptos" w:eastAsia="Times New Roman" w:hAnsi="Aptos" w:cs="Tahoma"/>
          <w:color w:val="0B0C0C"/>
          <w:sz w:val="6"/>
          <w:szCs w:val="6"/>
        </w:rPr>
      </w:pPr>
    </w:p>
    <w:p w14:paraId="33BF36B2" w14:textId="77777777" w:rsidR="005D4BE5" w:rsidRDefault="005D4BE5" w:rsidP="005D4BE5">
      <w:pPr>
        <w:shd w:val="clear" w:color="auto" w:fill="FFFFFF"/>
        <w:autoSpaceDE/>
        <w:autoSpaceDN/>
        <w:adjustRightInd/>
        <w:ind w:left="0" w:right="-590"/>
        <w:jc w:val="both"/>
        <w:outlineLvl w:val="9"/>
        <w:rPr>
          <w:rFonts w:ascii="Aptos" w:eastAsia="Times New Roman" w:hAnsi="Aptos" w:cs="Tahoma"/>
          <w:color w:val="0B0C0C"/>
          <w:sz w:val="22"/>
        </w:rPr>
      </w:pPr>
      <w:r w:rsidRPr="005D4BE5">
        <w:rPr>
          <w:rFonts w:ascii="Aptos" w:eastAsia="Times New Roman" w:hAnsi="Aptos" w:cs="Tahoma"/>
          <w:color w:val="0B0C0C"/>
          <w:sz w:val="22"/>
        </w:rPr>
        <w:t>The coordinators are the DfE’s representatives in regional planning, assurance and support for Prevent delivery and other CONTEST related matters.</w:t>
      </w:r>
    </w:p>
    <w:p w14:paraId="08B66342" w14:textId="77777777" w:rsidR="005D4BE5" w:rsidRPr="005D4BE5" w:rsidRDefault="005D4BE5" w:rsidP="005D4BE5">
      <w:pPr>
        <w:shd w:val="clear" w:color="auto" w:fill="FFFFFF"/>
        <w:autoSpaceDE/>
        <w:autoSpaceDN/>
        <w:adjustRightInd/>
        <w:ind w:left="0" w:right="-590"/>
        <w:outlineLvl w:val="9"/>
        <w:rPr>
          <w:rFonts w:ascii="Aptos" w:eastAsia="Times New Roman" w:hAnsi="Aptos" w:cs="Tahoma"/>
          <w:color w:val="0B0C0C"/>
          <w:sz w:val="6"/>
          <w:szCs w:val="6"/>
        </w:rPr>
      </w:pPr>
    </w:p>
    <w:p w14:paraId="49A21CEF" w14:textId="77777777" w:rsidR="005D4BE5" w:rsidRDefault="005D4BE5" w:rsidP="005D4BE5">
      <w:pPr>
        <w:shd w:val="clear" w:color="auto" w:fill="FFFFFF"/>
        <w:autoSpaceDE/>
        <w:autoSpaceDN/>
        <w:adjustRightInd/>
        <w:ind w:left="0" w:right="-590"/>
        <w:outlineLvl w:val="9"/>
        <w:rPr>
          <w:rFonts w:ascii="Aptos" w:eastAsia="Times New Roman" w:hAnsi="Aptos" w:cs="Tahoma"/>
          <w:color w:val="0B0C0C"/>
          <w:sz w:val="22"/>
        </w:rPr>
      </w:pPr>
      <w:r w:rsidRPr="005D4BE5">
        <w:rPr>
          <w:rFonts w:ascii="Aptos" w:eastAsia="Times New Roman" w:hAnsi="Aptos" w:cs="Tahoma"/>
          <w:color w:val="0B0C0C"/>
          <w:sz w:val="22"/>
        </w:rPr>
        <w:t>DfE regional prevent coordinators main responsibilities include:</w:t>
      </w:r>
    </w:p>
    <w:p w14:paraId="284FA695" w14:textId="77777777" w:rsidR="005D4BE5" w:rsidRPr="005D4BE5" w:rsidRDefault="005D4BE5" w:rsidP="005D4BE5">
      <w:pPr>
        <w:shd w:val="clear" w:color="auto" w:fill="FFFFFF"/>
        <w:autoSpaceDE/>
        <w:autoSpaceDN/>
        <w:adjustRightInd/>
        <w:ind w:left="0" w:right="-590"/>
        <w:outlineLvl w:val="9"/>
        <w:rPr>
          <w:rFonts w:ascii="Aptos" w:eastAsia="Times New Roman" w:hAnsi="Aptos" w:cs="Tahoma"/>
          <w:color w:val="0B0C0C"/>
          <w:sz w:val="6"/>
          <w:szCs w:val="6"/>
        </w:rPr>
      </w:pPr>
    </w:p>
    <w:p w14:paraId="6B3CE798" w14:textId="77777777" w:rsidR="005D4BE5" w:rsidRPr="005D4BE5" w:rsidRDefault="005D4BE5" w:rsidP="00A579DF">
      <w:pPr>
        <w:numPr>
          <w:ilvl w:val="0"/>
          <w:numId w:val="19"/>
        </w:numPr>
        <w:shd w:val="clear" w:color="auto" w:fill="FFFFFF"/>
        <w:autoSpaceDE/>
        <w:autoSpaceDN/>
        <w:adjustRightInd/>
        <w:ind w:left="426" w:right="-590" w:hanging="284"/>
        <w:outlineLvl w:val="9"/>
        <w:rPr>
          <w:rFonts w:ascii="Aptos" w:eastAsia="Times New Roman" w:hAnsi="Aptos" w:cs="Tahoma"/>
          <w:color w:val="0B0C0C"/>
          <w:sz w:val="22"/>
        </w:rPr>
      </w:pPr>
      <w:r w:rsidRPr="005D4BE5">
        <w:rPr>
          <w:rFonts w:ascii="Aptos" w:eastAsia="Times New Roman" w:hAnsi="Aptos" w:cs="Tahoma"/>
          <w:color w:val="0B0C0C"/>
          <w:sz w:val="22"/>
        </w:rPr>
        <w:t>supporting to address concerns and improve Prevent delivery in the education sector, including where monitoring bodies have identified concerns</w:t>
      </w:r>
    </w:p>
    <w:p w14:paraId="1A8DAC34" w14:textId="77777777" w:rsidR="005D4BE5" w:rsidRPr="005D4BE5" w:rsidRDefault="005D4BE5" w:rsidP="00A579DF">
      <w:pPr>
        <w:numPr>
          <w:ilvl w:val="0"/>
          <w:numId w:val="19"/>
        </w:numPr>
        <w:shd w:val="clear" w:color="auto" w:fill="FFFFFF"/>
        <w:autoSpaceDE/>
        <w:autoSpaceDN/>
        <w:adjustRightInd/>
        <w:ind w:left="426" w:right="-590" w:hanging="284"/>
        <w:outlineLvl w:val="9"/>
        <w:rPr>
          <w:rFonts w:ascii="Aptos" w:eastAsia="Times New Roman" w:hAnsi="Aptos" w:cs="Tahoma"/>
          <w:color w:val="0B0C0C"/>
          <w:sz w:val="22"/>
        </w:rPr>
      </w:pPr>
      <w:r w:rsidRPr="005D4BE5">
        <w:rPr>
          <w:rFonts w:ascii="Aptos" w:eastAsia="Times New Roman" w:hAnsi="Aptos" w:cs="Tahoma"/>
          <w:color w:val="0B0C0C"/>
          <w:sz w:val="22"/>
        </w:rPr>
        <w:t>taking the lead on ensuring support for education providers dealing with complex radicalisation or terrorism cases involving children or learners, or otherwise effecting an education setting</w:t>
      </w:r>
    </w:p>
    <w:p w14:paraId="481415A4" w14:textId="77777777" w:rsidR="005D4BE5" w:rsidRPr="005D4BE5" w:rsidRDefault="005D4BE5" w:rsidP="00A579DF">
      <w:pPr>
        <w:numPr>
          <w:ilvl w:val="0"/>
          <w:numId w:val="19"/>
        </w:numPr>
        <w:shd w:val="clear" w:color="auto" w:fill="FFFFFF"/>
        <w:autoSpaceDE/>
        <w:autoSpaceDN/>
        <w:adjustRightInd/>
        <w:ind w:left="426" w:right="-590" w:hanging="284"/>
        <w:outlineLvl w:val="9"/>
        <w:rPr>
          <w:rFonts w:ascii="Aptos" w:eastAsia="Times New Roman" w:hAnsi="Aptos" w:cs="Tahoma"/>
          <w:color w:val="0B0C0C"/>
          <w:sz w:val="22"/>
        </w:rPr>
      </w:pPr>
      <w:r w:rsidRPr="005D4BE5">
        <w:rPr>
          <w:rFonts w:ascii="Aptos" w:eastAsia="Times New Roman" w:hAnsi="Aptos" w:cs="Tahoma"/>
          <w:color w:val="0B0C0C"/>
          <w:sz w:val="22"/>
        </w:rPr>
        <w:t>engaging and liaising with education providers and police following terrorism activity that impacts on education settings</w:t>
      </w:r>
    </w:p>
    <w:p w14:paraId="458F0ABF" w14:textId="77777777" w:rsidR="005D4BE5" w:rsidRPr="005D4BE5" w:rsidRDefault="005D4BE5" w:rsidP="00A579DF">
      <w:pPr>
        <w:numPr>
          <w:ilvl w:val="0"/>
          <w:numId w:val="19"/>
        </w:numPr>
        <w:shd w:val="clear" w:color="auto" w:fill="FFFFFF"/>
        <w:autoSpaceDE/>
        <w:autoSpaceDN/>
        <w:adjustRightInd/>
        <w:ind w:left="426" w:right="-590" w:hanging="284"/>
        <w:outlineLvl w:val="9"/>
        <w:rPr>
          <w:rFonts w:ascii="Aptos" w:eastAsia="Times New Roman" w:hAnsi="Aptos" w:cs="Tahoma"/>
          <w:color w:val="0B0C0C"/>
          <w:sz w:val="22"/>
        </w:rPr>
      </w:pPr>
      <w:r w:rsidRPr="005D4BE5">
        <w:rPr>
          <w:rFonts w:ascii="Aptos" w:eastAsia="Times New Roman" w:hAnsi="Aptos" w:cs="Tahoma"/>
          <w:color w:val="0B0C0C"/>
          <w:sz w:val="22"/>
        </w:rPr>
        <w:t>offering virtual training and good practice events for education providers within the region and sharing relevant updates in a regional newsletter. Further details on these will be made available on this page</w:t>
      </w:r>
    </w:p>
    <w:p w14:paraId="1B9C16E2" w14:textId="77777777" w:rsidR="005D4BE5" w:rsidRDefault="005D4BE5" w:rsidP="00A579DF">
      <w:pPr>
        <w:numPr>
          <w:ilvl w:val="0"/>
          <w:numId w:val="19"/>
        </w:numPr>
        <w:shd w:val="clear" w:color="auto" w:fill="FFFFFF"/>
        <w:autoSpaceDE/>
        <w:autoSpaceDN/>
        <w:adjustRightInd/>
        <w:ind w:left="426" w:right="-590" w:hanging="284"/>
        <w:outlineLvl w:val="9"/>
        <w:rPr>
          <w:rFonts w:ascii="Aptos" w:eastAsia="Times New Roman" w:hAnsi="Aptos" w:cs="Tahoma"/>
          <w:color w:val="0B0C0C"/>
          <w:sz w:val="22"/>
        </w:rPr>
      </w:pPr>
      <w:r w:rsidRPr="005D4BE5">
        <w:rPr>
          <w:rFonts w:ascii="Aptos" w:eastAsia="Times New Roman" w:hAnsi="Aptos" w:cs="Tahoma"/>
          <w:color w:val="0B0C0C"/>
          <w:sz w:val="22"/>
        </w:rPr>
        <w:t>coordinating effectively with other regional partners on the effective delivery of Prevent within the region</w:t>
      </w:r>
    </w:p>
    <w:p w14:paraId="62396B0F" w14:textId="77777777" w:rsidR="005D4BE5" w:rsidRPr="005D4BE5" w:rsidRDefault="005D4BE5" w:rsidP="005D4BE5">
      <w:pPr>
        <w:shd w:val="clear" w:color="auto" w:fill="FFFFFF"/>
        <w:autoSpaceDE/>
        <w:autoSpaceDN/>
        <w:adjustRightInd/>
        <w:ind w:left="426" w:right="-590"/>
        <w:outlineLvl w:val="9"/>
        <w:rPr>
          <w:rFonts w:ascii="Aptos" w:eastAsia="Times New Roman" w:hAnsi="Aptos" w:cs="Tahoma"/>
          <w:color w:val="0B0C0C"/>
          <w:sz w:val="22"/>
        </w:rPr>
      </w:pPr>
    </w:p>
    <w:p w14:paraId="475E9FE1" w14:textId="77777777" w:rsidR="00364D8B" w:rsidRDefault="005D4BE5" w:rsidP="005D4BE5">
      <w:pPr>
        <w:shd w:val="clear" w:color="auto" w:fill="FFFFFF"/>
        <w:autoSpaceDE/>
        <w:autoSpaceDN/>
        <w:adjustRightInd/>
        <w:ind w:left="0" w:right="-590"/>
        <w:outlineLvl w:val="9"/>
        <w:rPr>
          <w:rFonts w:ascii="Aptos" w:eastAsia="Times New Roman" w:hAnsi="Aptos" w:cs="Tahoma"/>
          <w:color w:val="0B0C0C"/>
          <w:sz w:val="22"/>
        </w:rPr>
      </w:pPr>
      <w:r w:rsidRPr="005D4BE5">
        <w:rPr>
          <w:rFonts w:ascii="Aptos" w:eastAsia="Times New Roman" w:hAnsi="Aptos" w:cs="Tahoma"/>
          <w:color w:val="0B0C0C"/>
          <w:sz w:val="22"/>
        </w:rPr>
        <w:t xml:space="preserve">The regional Prevent coordinators are not able to assist every setting in day to day Prevent implementation, however if you are facing significant challenges and don’t have direct contact details for your relevant regional Prevent coordinator,  </w:t>
      </w:r>
    </w:p>
    <w:p w14:paraId="0B65B580" w14:textId="77777777" w:rsidR="00364D8B" w:rsidRDefault="00364D8B" w:rsidP="005D4BE5">
      <w:pPr>
        <w:shd w:val="clear" w:color="auto" w:fill="FFFFFF"/>
        <w:autoSpaceDE/>
        <w:autoSpaceDN/>
        <w:adjustRightInd/>
        <w:ind w:left="0" w:right="-590"/>
        <w:outlineLvl w:val="9"/>
        <w:rPr>
          <w:rFonts w:ascii="Aptos" w:eastAsia="Times New Roman" w:hAnsi="Aptos" w:cs="Tahoma"/>
          <w:color w:val="0B0C0C"/>
          <w:sz w:val="22"/>
        </w:rPr>
      </w:pPr>
    </w:p>
    <w:p w14:paraId="4973BA8F" w14:textId="550712B6" w:rsidR="005D4BE5" w:rsidRPr="00364D8B" w:rsidRDefault="005D4BE5" w:rsidP="005D4BE5">
      <w:pPr>
        <w:shd w:val="clear" w:color="auto" w:fill="FFFFFF"/>
        <w:autoSpaceDE/>
        <w:autoSpaceDN/>
        <w:adjustRightInd/>
        <w:ind w:left="0" w:right="-590"/>
        <w:outlineLvl w:val="9"/>
        <w:rPr>
          <w:rFonts w:ascii="Aptos" w:eastAsia="Times New Roman" w:hAnsi="Aptos" w:cs="Tahoma"/>
          <w:b/>
          <w:bCs/>
          <w:color w:val="C00000"/>
          <w:sz w:val="22"/>
        </w:rPr>
      </w:pPr>
      <w:r w:rsidRPr="00364D8B">
        <w:rPr>
          <w:rFonts w:ascii="Aptos" w:eastAsia="Times New Roman" w:hAnsi="Aptos" w:cs="Tahoma"/>
          <w:b/>
          <w:bCs/>
          <w:color w:val="C00000"/>
          <w:sz w:val="22"/>
        </w:rPr>
        <w:t>contact </w:t>
      </w:r>
      <w:hyperlink r:id="rId24" w:history="1">
        <w:r w:rsidRPr="00364D8B">
          <w:rPr>
            <w:rFonts w:ascii="Aptos" w:eastAsia="Times New Roman" w:hAnsi="Aptos" w:cs="Tahoma"/>
            <w:b/>
            <w:bCs/>
            <w:color w:val="C00000"/>
            <w:sz w:val="22"/>
            <w:u w:val="single"/>
          </w:rPr>
          <w:t>PreventDuty.Support@education.gov.uk</w:t>
        </w:r>
      </w:hyperlink>
      <w:r w:rsidRPr="00364D8B">
        <w:rPr>
          <w:rFonts w:ascii="Aptos" w:eastAsia="Times New Roman" w:hAnsi="Aptos" w:cs="Tahoma"/>
          <w:b/>
          <w:bCs/>
          <w:color w:val="C00000"/>
          <w:sz w:val="22"/>
        </w:rPr>
        <w:t>.</w:t>
      </w:r>
    </w:p>
    <w:p w14:paraId="00A45E0A" w14:textId="77777777" w:rsidR="005D4BE5" w:rsidRPr="00964BCA" w:rsidRDefault="005D4BE5" w:rsidP="005D4BE5">
      <w:pPr>
        <w:shd w:val="clear" w:color="auto" w:fill="FFFFFF"/>
        <w:autoSpaceDE/>
        <w:autoSpaceDN/>
        <w:adjustRightInd/>
        <w:ind w:left="0" w:right="-590"/>
        <w:outlineLvl w:val="9"/>
        <w:rPr>
          <w:rFonts w:ascii="Aptos" w:eastAsia="Times New Roman" w:hAnsi="Aptos" w:cs="Tahoma"/>
          <w:color w:val="0B0C0C"/>
          <w:sz w:val="6"/>
          <w:szCs w:val="6"/>
        </w:rPr>
      </w:pPr>
    </w:p>
    <w:p w14:paraId="4E26993E" w14:textId="3CB86878" w:rsidR="005D4BE5" w:rsidRPr="005D4BE5" w:rsidRDefault="005D4BE5" w:rsidP="005D4BE5">
      <w:pPr>
        <w:shd w:val="clear" w:color="auto" w:fill="FFFFFF"/>
        <w:autoSpaceDE/>
        <w:autoSpaceDN/>
        <w:adjustRightInd/>
        <w:ind w:left="0" w:right="-590"/>
        <w:outlineLvl w:val="9"/>
        <w:rPr>
          <w:rFonts w:ascii="Aptos" w:eastAsia="Times New Roman" w:hAnsi="Aptos" w:cs="Tahoma"/>
          <w:color w:val="0B0C0C"/>
          <w:sz w:val="22"/>
        </w:rPr>
      </w:pPr>
      <w:r w:rsidRPr="005D4BE5">
        <w:rPr>
          <w:rFonts w:ascii="Aptos" w:eastAsia="Times New Roman" w:hAnsi="Aptos" w:cs="Tahoma"/>
          <w:color w:val="0B0C0C"/>
          <w:sz w:val="22"/>
        </w:rPr>
        <w:t>Include your location, setting and nature of inquiry.</w:t>
      </w:r>
    </w:p>
    <w:p w14:paraId="39D1C1C1" w14:textId="77777777" w:rsidR="005D4BE5" w:rsidRPr="00E3400F" w:rsidRDefault="005D4BE5" w:rsidP="005D4BE5">
      <w:pPr>
        <w:ind w:left="0" w:right="4"/>
        <w:rPr>
          <w:rFonts w:ascii="Tahoma" w:hAnsi="Tahoma" w:cs="Tahoma"/>
          <w:noProof/>
          <w:color w:val="auto"/>
          <w:sz w:val="22"/>
        </w:rPr>
      </w:pPr>
    </w:p>
    <w:p w14:paraId="011B3B33" w14:textId="4F0309FD" w:rsidR="00755499" w:rsidRPr="00A82C98" w:rsidRDefault="00320B9D" w:rsidP="00320B9D">
      <w:pPr>
        <w:pStyle w:val="Heading1"/>
        <w:numPr>
          <w:ilvl w:val="0"/>
          <w:numId w:val="0"/>
        </w:numPr>
        <w:ind w:right="4"/>
        <w:rPr>
          <w:rFonts w:ascii="Aptos" w:hAnsi="Aptos"/>
          <w:b/>
          <w:bCs/>
          <w:color w:val="C00000"/>
          <w:sz w:val="22"/>
          <w:szCs w:val="22"/>
        </w:rPr>
      </w:pPr>
      <w:bookmarkStart w:id="37" w:name="_Toc153019766"/>
      <w:r w:rsidRPr="00A82C98">
        <w:rPr>
          <w:rFonts w:ascii="Aptos" w:hAnsi="Aptos"/>
          <w:b/>
          <w:bCs/>
          <w:color w:val="C00000"/>
          <w:sz w:val="22"/>
          <w:szCs w:val="22"/>
        </w:rPr>
        <w:t>CONTACT NUMBERS</w:t>
      </w:r>
      <w:bookmarkEnd w:id="37"/>
    </w:p>
    <w:p w14:paraId="2DE1C6E9" w14:textId="77777777" w:rsidR="00755499" w:rsidRPr="00A82C98" w:rsidRDefault="00755499" w:rsidP="004A2DB2">
      <w:pPr>
        <w:autoSpaceDE/>
        <w:autoSpaceDN/>
        <w:adjustRightInd/>
        <w:ind w:left="0" w:right="4"/>
        <w:outlineLvl w:val="9"/>
        <w:rPr>
          <w:rFonts w:ascii="Aptos" w:hAnsi="Aptos"/>
          <w:color w:val="auto"/>
          <w:sz w:val="6"/>
          <w:szCs w:val="6"/>
        </w:rPr>
      </w:pPr>
    </w:p>
    <w:p w14:paraId="70BD37F8" w14:textId="77777777" w:rsidR="00755499" w:rsidRPr="00A82C98" w:rsidRDefault="00755499" w:rsidP="005421C0">
      <w:pPr>
        <w:ind w:left="0" w:right="4"/>
        <w:rPr>
          <w:rFonts w:ascii="Aptos" w:hAnsi="Aptos"/>
          <w:color w:val="auto"/>
          <w:sz w:val="22"/>
        </w:rPr>
      </w:pPr>
      <w:r w:rsidRPr="00A82C98">
        <w:rPr>
          <w:rFonts w:ascii="Aptos" w:hAnsi="Aptos"/>
          <w:color w:val="auto"/>
          <w:sz w:val="22"/>
        </w:rPr>
        <w:t>The following are useful contact numbers: -</w:t>
      </w:r>
    </w:p>
    <w:p w14:paraId="26192273" w14:textId="77777777" w:rsidR="00755499" w:rsidRPr="00A82C98" w:rsidRDefault="00755499" w:rsidP="005421C0">
      <w:pPr>
        <w:pStyle w:val="ListParagraph"/>
        <w:spacing w:after="0" w:line="240" w:lineRule="auto"/>
        <w:ind w:left="0" w:right="4"/>
        <w:rPr>
          <w:rFonts w:ascii="Aptos" w:hAnsi="Aptos"/>
          <w:color w:val="auto"/>
          <w:sz w:val="6"/>
          <w:szCs w:val="6"/>
        </w:rPr>
      </w:pPr>
    </w:p>
    <w:p w14:paraId="2D4B6B46" w14:textId="7239EED6" w:rsidR="00755499" w:rsidRDefault="00DA145B" w:rsidP="00A579DF">
      <w:pPr>
        <w:pStyle w:val="ListParagraph"/>
        <w:numPr>
          <w:ilvl w:val="0"/>
          <w:numId w:val="7"/>
        </w:numPr>
        <w:spacing w:after="0" w:line="240" w:lineRule="auto"/>
        <w:ind w:right="4"/>
        <w:rPr>
          <w:rFonts w:ascii="Aptos" w:hAnsi="Aptos"/>
          <w:color w:val="auto"/>
          <w:sz w:val="22"/>
        </w:rPr>
      </w:pPr>
      <w:r w:rsidRPr="00A82C98">
        <w:rPr>
          <w:rFonts w:ascii="Aptos" w:hAnsi="Aptos"/>
          <w:color w:val="auto"/>
          <w:sz w:val="22"/>
        </w:rPr>
        <w:t>ATS</w:t>
      </w:r>
      <w:r w:rsidR="00755499" w:rsidRPr="00A82C98">
        <w:rPr>
          <w:rFonts w:ascii="Aptos" w:hAnsi="Aptos"/>
          <w:color w:val="auto"/>
          <w:sz w:val="22"/>
        </w:rPr>
        <w:t xml:space="preserve"> Designated Safeguarding </w:t>
      </w:r>
      <w:r w:rsidR="008516AF" w:rsidRPr="00A82C98">
        <w:rPr>
          <w:rFonts w:ascii="Aptos" w:hAnsi="Aptos"/>
          <w:color w:val="auto"/>
          <w:sz w:val="22"/>
        </w:rPr>
        <w:t>Lead</w:t>
      </w:r>
      <w:r w:rsidR="00755499" w:rsidRPr="00A82C98">
        <w:rPr>
          <w:rFonts w:ascii="Aptos" w:hAnsi="Aptos"/>
          <w:color w:val="auto"/>
          <w:sz w:val="22"/>
        </w:rPr>
        <w:t xml:space="preserve"> </w:t>
      </w:r>
      <w:r w:rsidR="00A82C98">
        <w:rPr>
          <w:rFonts w:ascii="Aptos" w:hAnsi="Aptos"/>
          <w:color w:val="auto"/>
          <w:sz w:val="22"/>
        </w:rPr>
        <w:t>– Stephanie Donovan</w:t>
      </w:r>
    </w:p>
    <w:p w14:paraId="0E4ADE21" w14:textId="4237A7CD" w:rsidR="00A82C98" w:rsidRPr="00A82C98" w:rsidRDefault="00A82C98" w:rsidP="00A82C98">
      <w:pPr>
        <w:pStyle w:val="ListParagraph"/>
        <w:numPr>
          <w:ilvl w:val="0"/>
          <w:numId w:val="7"/>
        </w:numPr>
        <w:spacing w:after="0" w:line="240" w:lineRule="auto"/>
        <w:ind w:right="4"/>
        <w:rPr>
          <w:rFonts w:ascii="Aptos" w:hAnsi="Aptos"/>
          <w:color w:val="auto"/>
          <w:sz w:val="22"/>
        </w:rPr>
      </w:pPr>
      <w:r w:rsidRPr="00A82C98">
        <w:rPr>
          <w:rFonts w:ascii="Aptos" w:hAnsi="Aptos"/>
          <w:color w:val="auto"/>
          <w:sz w:val="22"/>
        </w:rPr>
        <w:t xml:space="preserve">E-mail: </w:t>
      </w:r>
      <w:hyperlink r:id="rId25" w:history="1">
        <w:r w:rsidRPr="002E7A15">
          <w:rPr>
            <w:rStyle w:val="Hyperlink"/>
            <w:rFonts w:ascii="Aptos" w:hAnsi="Aptos"/>
            <w:sz w:val="22"/>
          </w:rPr>
          <w:t>steph.donovan@aaeg.co.uk</w:t>
        </w:r>
      </w:hyperlink>
    </w:p>
    <w:p w14:paraId="7864D844" w14:textId="47F60C5D" w:rsidR="00755499" w:rsidRPr="00A82C98" w:rsidRDefault="00DA145B" w:rsidP="00A579DF">
      <w:pPr>
        <w:pStyle w:val="ListParagraph"/>
        <w:numPr>
          <w:ilvl w:val="0"/>
          <w:numId w:val="7"/>
        </w:numPr>
        <w:spacing w:after="0" w:line="240" w:lineRule="auto"/>
        <w:ind w:right="4"/>
        <w:rPr>
          <w:rFonts w:ascii="Aptos" w:hAnsi="Aptos"/>
          <w:color w:val="auto"/>
          <w:sz w:val="22"/>
        </w:rPr>
      </w:pPr>
      <w:r w:rsidRPr="00A82C98">
        <w:rPr>
          <w:rFonts w:ascii="Aptos" w:hAnsi="Aptos"/>
          <w:color w:val="auto"/>
          <w:sz w:val="22"/>
        </w:rPr>
        <w:t>ATS</w:t>
      </w:r>
      <w:r w:rsidR="00755499" w:rsidRPr="00A82C98">
        <w:rPr>
          <w:rFonts w:ascii="Aptos" w:hAnsi="Aptos"/>
          <w:color w:val="auto"/>
          <w:sz w:val="22"/>
        </w:rPr>
        <w:t xml:space="preserve"> Deputy Designated Safeguarding Officer</w:t>
      </w:r>
      <w:r w:rsidRPr="00A82C98">
        <w:rPr>
          <w:rFonts w:ascii="Aptos" w:hAnsi="Aptos"/>
          <w:color w:val="auto"/>
          <w:sz w:val="22"/>
        </w:rPr>
        <w:t>s</w:t>
      </w:r>
      <w:r w:rsidR="00A82C98">
        <w:rPr>
          <w:rFonts w:ascii="Aptos" w:hAnsi="Aptos"/>
          <w:color w:val="auto"/>
          <w:sz w:val="22"/>
        </w:rPr>
        <w:t xml:space="preserve"> – Michael McMahon</w:t>
      </w:r>
    </w:p>
    <w:p w14:paraId="6B8892D7" w14:textId="16FFECDE" w:rsidR="00A82C98" w:rsidRPr="00A82C98" w:rsidRDefault="00A82C98" w:rsidP="00A82C98">
      <w:pPr>
        <w:pStyle w:val="ListParagraph"/>
        <w:numPr>
          <w:ilvl w:val="0"/>
          <w:numId w:val="7"/>
        </w:numPr>
        <w:spacing w:after="0" w:line="240" w:lineRule="auto"/>
        <w:ind w:right="4"/>
        <w:rPr>
          <w:rFonts w:ascii="Aptos" w:hAnsi="Aptos"/>
          <w:color w:val="auto"/>
          <w:sz w:val="22"/>
        </w:rPr>
      </w:pPr>
      <w:r w:rsidRPr="00A82C98">
        <w:rPr>
          <w:rFonts w:ascii="Aptos" w:hAnsi="Aptos"/>
          <w:color w:val="auto"/>
          <w:sz w:val="22"/>
        </w:rPr>
        <w:t xml:space="preserve">E-mail: </w:t>
      </w:r>
      <w:hyperlink r:id="rId26" w:history="1">
        <w:r w:rsidRPr="002E7A15">
          <w:rPr>
            <w:rStyle w:val="Hyperlink"/>
            <w:rFonts w:ascii="Aptos" w:hAnsi="Aptos"/>
            <w:sz w:val="22"/>
          </w:rPr>
          <w:t>michael.mcmahon@aaeg.co.uk</w:t>
        </w:r>
      </w:hyperlink>
    </w:p>
    <w:p w14:paraId="78D8CC91" w14:textId="77777777" w:rsidR="00755499" w:rsidRPr="00A82C98" w:rsidRDefault="00755499" w:rsidP="00A579DF">
      <w:pPr>
        <w:pStyle w:val="ListParagraph"/>
        <w:numPr>
          <w:ilvl w:val="0"/>
          <w:numId w:val="2"/>
        </w:numPr>
        <w:spacing w:after="0" w:line="240" w:lineRule="auto"/>
        <w:ind w:right="4" w:hanging="328"/>
        <w:rPr>
          <w:rFonts w:ascii="Aptos" w:hAnsi="Aptos"/>
          <w:color w:val="auto"/>
          <w:sz w:val="22"/>
        </w:rPr>
      </w:pPr>
      <w:r w:rsidRPr="00A82C98">
        <w:rPr>
          <w:rFonts w:ascii="Aptos" w:hAnsi="Aptos"/>
          <w:color w:val="auto"/>
          <w:sz w:val="22"/>
        </w:rPr>
        <w:t>The NSPCC Child Protection 24-hour Helpline - 0808 800 5000</w:t>
      </w:r>
    </w:p>
    <w:p w14:paraId="6B693896" w14:textId="77777777" w:rsidR="00DA145B" w:rsidRDefault="00DA145B" w:rsidP="00DA145B">
      <w:pPr>
        <w:ind w:right="4"/>
        <w:rPr>
          <w:rFonts w:ascii="Aptos" w:hAnsi="Aptos"/>
          <w:color w:val="auto"/>
          <w:sz w:val="22"/>
        </w:rPr>
      </w:pPr>
    </w:p>
    <w:p w14:paraId="45B69A75" w14:textId="77777777" w:rsidR="00045D8E" w:rsidRDefault="00045D8E" w:rsidP="00045D8E">
      <w:pPr>
        <w:pStyle w:val="Heading1"/>
        <w:numPr>
          <w:ilvl w:val="0"/>
          <w:numId w:val="0"/>
        </w:numPr>
        <w:ind w:left="709" w:right="4" w:hanging="709"/>
        <w:rPr>
          <w:rFonts w:ascii="Aptos" w:hAnsi="Aptos"/>
          <w:b/>
          <w:bCs/>
          <w:color w:val="C00000"/>
          <w:sz w:val="22"/>
          <w:szCs w:val="22"/>
        </w:rPr>
      </w:pPr>
      <w:bookmarkStart w:id="38" w:name="_Toc153019768"/>
    </w:p>
    <w:p w14:paraId="0FC9C2F5" w14:textId="7AEF344E" w:rsidR="00045D8E" w:rsidRPr="00DA145B" w:rsidRDefault="00045D8E" w:rsidP="00045D8E">
      <w:pPr>
        <w:pStyle w:val="Heading1"/>
        <w:numPr>
          <w:ilvl w:val="0"/>
          <w:numId w:val="0"/>
        </w:numPr>
        <w:ind w:left="709" w:right="4" w:hanging="709"/>
        <w:rPr>
          <w:rFonts w:ascii="Aptos" w:hAnsi="Aptos"/>
          <w:b/>
          <w:bCs/>
          <w:color w:val="C00000"/>
          <w:sz w:val="22"/>
          <w:szCs w:val="22"/>
        </w:rPr>
      </w:pPr>
      <w:r w:rsidRPr="00DA145B">
        <w:rPr>
          <w:rFonts w:ascii="Aptos" w:hAnsi="Aptos"/>
          <w:b/>
          <w:bCs/>
          <w:color w:val="C00000"/>
          <w:sz w:val="22"/>
          <w:szCs w:val="22"/>
        </w:rPr>
        <w:t>REVIEW</w:t>
      </w:r>
      <w:bookmarkEnd w:id="38"/>
      <w:r w:rsidRPr="00DA145B">
        <w:rPr>
          <w:rFonts w:ascii="Aptos" w:hAnsi="Aptos"/>
          <w:b/>
          <w:bCs/>
          <w:color w:val="C00000"/>
          <w:sz w:val="22"/>
          <w:szCs w:val="22"/>
        </w:rPr>
        <w:t xml:space="preserve"> </w:t>
      </w:r>
    </w:p>
    <w:p w14:paraId="4A48EE25" w14:textId="77777777" w:rsidR="00045D8E" w:rsidRPr="00045D8E" w:rsidRDefault="00045D8E" w:rsidP="00045D8E">
      <w:pPr>
        <w:ind w:left="0" w:right="4"/>
        <w:rPr>
          <w:rFonts w:ascii="Aptos" w:hAnsi="Aptos"/>
          <w:color w:val="auto"/>
          <w:sz w:val="6"/>
          <w:szCs w:val="6"/>
        </w:rPr>
      </w:pPr>
    </w:p>
    <w:p w14:paraId="6AE4E3AC" w14:textId="4247D0F2" w:rsidR="00045D8E" w:rsidRPr="00DA145B" w:rsidRDefault="00045D8E" w:rsidP="00045D8E">
      <w:pPr>
        <w:ind w:left="0" w:right="4"/>
        <w:rPr>
          <w:rFonts w:ascii="Aptos" w:hAnsi="Aptos"/>
          <w:color w:val="auto"/>
          <w:sz w:val="22"/>
        </w:rPr>
      </w:pPr>
      <w:r w:rsidRPr="00DA145B">
        <w:rPr>
          <w:rFonts w:ascii="Aptos" w:hAnsi="Aptos"/>
          <w:color w:val="auto"/>
          <w:sz w:val="22"/>
        </w:rPr>
        <w:t xml:space="preserve">This policy will be reviewed no later than </w:t>
      </w:r>
      <w:r>
        <w:rPr>
          <w:rFonts w:ascii="Aptos" w:hAnsi="Aptos"/>
          <w:color w:val="auto"/>
          <w:sz w:val="22"/>
        </w:rPr>
        <w:t>J</w:t>
      </w:r>
      <w:r w:rsidR="002B6613">
        <w:rPr>
          <w:rFonts w:ascii="Aptos" w:hAnsi="Aptos"/>
          <w:color w:val="auto"/>
          <w:sz w:val="22"/>
        </w:rPr>
        <w:t>anuary</w:t>
      </w:r>
      <w:r>
        <w:rPr>
          <w:rFonts w:ascii="Aptos" w:hAnsi="Aptos"/>
          <w:color w:val="auto"/>
          <w:sz w:val="22"/>
        </w:rPr>
        <w:t xml:space="preserve"> 202</w:t>
      </w:r>
      <w:r w:rsidR="002B6613">
        <w:rPr>
          <w:rFonts w:ascii="Aptos" w:hAnsi="Aptos"/>
          <w:color w:val="auto"/>
          <w:sz w:val="22"/>
        </w:rPr>
        <w:t>6</w:t>
      </w:r>
      <w:r w:rsidRPr="00DA145B">
        <w:rPr>
          <w:rFonts w:ascii="Aptos" w:hAnsi="Aptos"/>
          <w:color w:val="auto"/>
          <w:sz w:val="22"/>
        </w:rPr>
        <w:t xml:space="preserve"> </w:t>
      </w:r>
    </w:p>
    <w:p w14:paraId="69FF1C57" w14:textId="77777777" w:rsidR="00045D8E" w:rsidRPr="00DA145B" w:rsidRDefault="00045D8E" w:rsidP="00045D8E">
      <w:pPr>
        <w:autoSpaceDE/>
        <w:autoSpaceDN/>
        <w:adjustRightInd/>
        <w:ind w:left="0" w:right="4"/>
        <w:outlineLvl w:val="9"/>
        <w:rPr>
          <w:rFonts w:ascii="Aptos" w:hAnsi="Aptos"/>
          <w:color w:val="auto"/>
          <w:sz w:val="22"/>
        </w:rPr>
      </w:pPr>
    </w:p>
    <w:p w14:paraId="37949A4F" w14:textId="77777777" w:rsidR="00DA145B" w:rsidRDefault="00DA145B" w:rsidP="00DA145B">
      <w:pPr>
        <w:ind w:right="4"/>
        <w:rPr>
          <w:rFonts w:ascii="Aptos" w:hAnsi="Aptos"/>
          <w:color w:val="auto"/>
          <w:sz w:val="22"/>
        </w:rPr>
      </w:pPr>
    </w:p>
    <w:p w14:paraId="5BD7C278" w14:textId="77777777" w:rsidR="00DA145B" w:rsidRDefault="00DA145B" w:rsidP="00DA145B">
      <w:pPr>
        <w:ind w:right="4"/>
        <w:rPr>
          <w:rFonts w:ascii="Aptos" w:hAnsi="Aptos"/>
          <w:color w:val="auto"/>
          <w:sz w:val="22"/>
        </w:rPr>
      </w:pPr>
    </w:p>
    <w:p w14:paraId="3AC7F82D" w14:textId="77777777" w:rsidR="00964BCA" w:rsidRDefault="00964BCA" w:rsidP="00DA145B">
      <w:pPr>
        <w:ind w:right="4"/>
        <w:rPr>
          <w:rFonts w:ascii="Aptos" w:hAnsi="Aptos"/>
          <w:color w:val="auto"/>
          <w:sz w:val="22"/>
        </w:rPr>
      </w:pPr>
    </w:p>
    <w:p w14:paraId="2EA13AB6" w14:textId="77777777" w:rsidR="00DA145B" w:rsidRDefault="00DA145B" w:rsidP="00DA145B">
      <w:pPr>
        <w:ind w:right="4"/>
        <w:rPr>
          <w:rFonts w:ascii="Aptos" w:hAnsi="Aptos"/>
          <w:color w:val="auto"/>
          <w:sz w:val="22"/>
        </w:rPr>
      </w:pPr>
    </w:p>
    <w:p w14:paraId="1C7D0F95" w14:textId="77777777" w:rsidR="00045D8E" w:rsidRDefault="00045D8E" w:rsidP="00DA145B">
      <w:pPr>
        <w:ind w:right="4"/>
        <w:rPr>
          <w:rFonts w:ascii="Aptos" w:hAnsi="Aptos"/>
          <w:color w:val="auto"/>
          <w:sz w:val="22"/>
        </w:rPr>
      </w:pPr>
    </w:p>
    <w:p w14:paraId="568B23E7" w14:textId="77777777" w:rsidR="00DA145B" w:rsidRDefault="00DA145B" w:rsidP="00DA145B">
      <w:pPr>
        <w:ind w:right="4"/>
        <w:rPr>
          <w:rFonts w:ascii="Aptos" w:hAnsi="Aptos"/>
          <w:color w:val="auto"/>
          <w:sz w:val="22"/>
        </w:rPr>
      </w:pPr>
    </w:p>
    <w:p w14:paraId="38F4FB56" w14:textId="299F43ED" w:rsidR="005A52F8" w:rsidRPr="00DA145B" w:rsidRDefault="00DA145B" w:rsidP="00DA145B">
      <w:pPr>
        <w:pStyle w:val="Heading1"/>
        <w:numPr>
          <w:ilvl w:val="0"/>
          <w:numId w:val="0"/>
        </w:numPr>
        <w:ind w:left="709" w:right="4" w:hanging="709"/>
        <w:rPr>
          <w:rFonts w:ascii="Aptos" w:hAnsi="Aptos"/>
          <w:b/>
          <w:bCs/>
          <w:color w:val="C00000"/>
          <w:sz w:val="22"/>
          <w:szCs w:val="22"/>
        </w:rPr>
      </w:pPr>
      <w:bookmarkStart w:id="39" w:name="_Toc153019767"/>
      <w:r w:rsidRPr="00DA145B">
        <w:rPr>
          <w:rFonts w:ascii="Aptos" w:hAnsi="Aptos"/>
          <w:b/>
          <w:bCs/>
          <w:color w:val="C00000"/>
          <w:sz w:val="22"/>
          <w:szCs w:val="22"/>
        </w:rPr>
        <w:t>APPENDIX A - DEFINITIONS</w:t>
      </w:r>
      <w:bookmarkEnd w:id="39"/>
      <w:r w:rsidRPr="00DA145B">
        <w:rPr>
          <w:rFonts w:ascii="Aptos" w:hAnsi="Aptos"/>
          <w:b/>
          <w:bCs/>
          <w:color w:val="C00000"/>
          <w:sz w:val="22"/>
          <w:szCs w:val="22"/>
        </w:rPr>
        <w:t xml:space="preserve"> </w:t>
      </w:r>
    </w:p>
    <w:p w14:paraId="295AF3F3" w14:textId="77777777" w:rsidR="005A52F8" w:rsidRPr="00DA145B" w:rsidRDefault="005A52F8" w:rsidP="005A52F8">
      <w:pPr>
        <w:ind w:right="4"/>
        <w:rPr>
          <w:rFonts w:ascii="Aptos" w:hAnsi="Aptos"/>
          <w:color w:val="auto"/>
          <w:sz w:val="6"/>
          <w:szCs w:val="6"/>
        </w:rPr>
      </w:pPr>
    </w:p>
    <w:p w14:paraId="214D85B9"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Physical Abuse</w:t>
      </w:r>
      <w:r w:rsidRPr="00DA145B">
        <w:rPr>
          <w:rFonts w:ascii="Aptos" w:hAnsi="Aptos"/>
          <w:color w:val="C00000"/>
          <w:sz w:val="22"/>
        </w:rPr>
        <w:t xml:space="preserve"> </w:t>
      </w:r>
      <w:r w:rsidRPr="00DA145B">
        <w:rPr>
          <w:rFonts w:ascii="Aptos" w:hAnsi="Aptos"/>
          <w:color w:val="auto"/>
          <w:sz w:val="20"/>
          <w:szCs w:val="20"/>
        </w:rPr>
        <w:t>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60FD8E2" w14:textId="77777777" w:rsidR="005A52F8" w:rsidRPr="00DA145B" w:rsidRDefault="005A52F8" w:rsidP="00DA145B">
      <w:pPr>
        <w:ind w:left="0" w:right="-448"/>
        <w:rPr>
          <w:rFonts w:ascii="Aptos" w:hAnsi="Aptos"/>
          <w:color w:val="auto"/>
          <w:sz w:val="6"/>
          <w:szCs w:val="6"/>
        </w:rPr>
      </w:pPr>
    </w:p>
    <w:p w14:paraId="1900254E" w14:textId="46B53CA1"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Emotional Abuse</w:t>
      </w:r>
      <w:r w:rsidRPr="00DA145B">
        <w:rPr>
          <w:rFonts w:ascii="Aptos" w:hAnsi="Aptos"/>
          <w:color w:val="auto"/>
          <w:sz w:val="22"/>
        </w:rPr>
        <w:t xml:space="preserve"> </w:t>
      </w:r>
      <w:r w:rsidRPr="00DA145B">
        <w:rPr>
          <w:rFonts w:ascii="Aptos" w:hAnsi="Aptos"/>
          <w:color w:val="auto"/>
          <w:sz w:val="20"/>
          <w:szCs w:val="20"/>
        </w:rPr>
        <w:t>is the persistent emotional maltreatment of a child such as to cause severe and persistent adverse effects on the child’s emotional development. It may involve conveying to a child that they are worthless or unloved, inadequate, or valued only in so 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 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35A3D496" w14:textId="77777777" w:rsidR="005A52F8" w:rsidRPr="00DA145B" w:rsidRDefault="005A52F8" w:rsidP="00DA145B">
      <w:pPr>
        <w:ind w:left="0" w:right="-448"/>
        <w:rPr>
          <w:rFonts w:ascii="Aptos" w:hAnsi="Aptos"/>
          <w:color w:val="auto"/>
          <w:sz w:val="6"/>
          <w:szCs w:val="6"/>
        </w:rPr>
      </w:pPr>
    </w:p>
    <w:p w14:paraId="691F619F"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Sexual Abuse</w:t>
      </w:r>
      <w:r w:rsidRPr="00DA145B">
        <w:rPr>
          <w:rFonts w:ascii="Aptos" w:hAnsi="Aptos"/>
          <w:color w:val="C00000"/>
          <w:sz w:val="22"/>
        </w:rPr>
        <w:t xml:space="preserve"> </w:t>
      </w:r>
      <w:r w:rsidRPr="00DA145B">
        <w:rPr>
          <w:rFonts w:ascii="Aptos" w:hAnsi="Aptos"/>
          <w:color w:val="auto"/>
          <w:sz w:val="20"/>
          <w:szCs w:val="20"/>
        </w:rPr>
        <w:t xml:space="preserve">involves forcing or enticing a child or young person to take part in sexual activities, not necessarily involving a high level of violence, </w:t>
      </w:r>
      <w:proofErr w:type="gramStart"/>
      <w:r w:rsidRPr="00DA145B">
        <w:rPr>
          <w:rFonts w:ascii="Aptos" w:hAnsi="Aptos"/>
          <w:color w:val="auto"/>
          <w:sz w:val="20"/>
          <w:szCs w:val="20"/>
        </w:rPr>
        <w:t>whether or not</w:t>
      </w:r>
      <w:proofErr w:type="gramEnd"/>
      <w:r w:rsidRPr="00DA145B">
        <w:rPr>
          <w:rFonts w:ascii="Aptos" w:hAnsi="Aptos"/>
          <w:color w:val="auto"/>
          <w:sz w:val="20"/>
          <w:szCs w:val="20"/>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73F0F683" w14:textId="77777777" w:rsidR="005A52F8" w:rsidRPr="00DA145B" w:rsidRDefault="005A52F8" w:rsidP="00DA145B">
      <w:pPr>
        <w:ind w:left="0" w:right="-448"/>
        <w:rPr>
          <w:rFonts w:ascii="Aptos" w:hAnsi="Aptos"/>
          <w:color w:val="auto"/>
          <w:sz w:val="6"/>
          <w:szCs w:val="6"/>
        </w:rPr>
      </w:pPr>
    </w:p>
    <w:p w14:paraId="7E2DF30D" w14:textId="07C3F2A5"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Child-on</w:t>
      </w:r>
      <w:r w:rsidR="00A10DF6" w:rsidRPr="00DA145B">
        <w:rPr>
          <w:rFonts w:ascii="Aptos" w:hAnsi="Aptos"/>
          <w:b/>
          <w:bCs/>
          <w:color w:val="C00000"/>
          <w:sz w:val="22"/>
        </w:rPr>
        <w:t>-</w:t>
      </w:r>
      <w:r w:rsidRPr="00DA145B">
        <w:rPr>
          <w:rFonts w:ascii="Aptos" w:hAnsi="Aptos"/>
          <w:b/>
          <w:bCs/>
          <w:color w:val="C00000"/>
          <w:sz w:val="22"/>
        </w:rPr>
        <w:t>Child</w:t>
      </w:r>
      <w:r w:rsidR="00A10DF6" w:rsidRPr="00DA145B">
        <w:rPr>
          <w:rFonts w:ascii="Aptos" w:hAnsi="Aptos"/>
          <w:color w:val="C00000"/>
          <w:sz w:val="22"/>
        </w:rPr>
        <w:t xml:space="preserve"> </w:t>
      </w:r>
      <w:r w:rsidRPr="00DA145B">
        <w:rPr>
          <w:rFonts w:ascii="Aptos" w:hAnsi="Aptos"/>
          <w:color w:val="auto"/>
          <w:sz w:val="20"/>
          <w:szCs w:val="20"/>
        </w:rPr>
        <w:t>abuse includes all types of bullying (including cyber bullying); sexual violence and sexual harassment; physical abuse such as hitting, kicking, hair pulling or otherwise causing physical harm; sexting and initiating/hazing type violence and rituals; child sexual exploitation; gang activity and youth violence. 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Sexual violence and sexual harassment can occur between two children of any sex. They can occur through a group of children sexually assaulting or sexually harassing a single child or a group of children.</w:t>
      </w:r>
    </w:p>
    <w:p w14:paraId="43D2367A" w14:textId="77777777" w:rsidR="005A52F8" w:rsidRPr="00DA145B" w:rsidRDefault="005A52F8" w:rsidP="00DA145B">
      <w:pPr>
        <w:ind w:left="0" w:right="-448"/>
        <w:rPr>
          <w:rFonts w:ascii="Aptos" w:hAnsi="Aptos"/>
          <w:color w:val="auto"/>
          <w:sz w:val="6"/>
          <w:szCs w:val="6"/>
        </w:rPr>
      </w:pPr>
    </w:p>
    <w:p w14:paraId="7280D0CA" w14:textId="034048E3" w:rsidR="005A52F8" w:rsidRPr="00DA145B" w:rsidRDefault="005A52F8" w:rsidP="00DA145B">
      <w:pPr>
        <w:ind w:left="0" w:right="-448"/>
        <w:jc w:val="both"/>
        <w:rPr>
          <w:rFonts w:ascii="Aptos" w:hAnsi="Aptos"/>
          <w:color w:val="auto"/>
          <w:sz w:val="20"/>
          <w:szCs w:val="20"/>
        </w:rPr>
      </w:pPr>
      <w:r w:rsidRPr="00DA145B">
        <w:rPr>
          <w:rFonts w:ascii="Aptos" w:hAnsi="Aptos"/>
          <w:color w:val="auto"/>
          <w:sz w:val="20"/>
          <w:szCs w:val="20"/>
        </w:rPr>
        <w:t xml:space="preserve">Child-on-child abuse is a particularly sensitive and complex area of safeguarding learners. All staff should recognise that learners </w:t>
      </w:r>
      <w:proofErr w:type="gramStart"/>
      <w:r w:rsidRPr="00DA145B">
        <w:rPr>
          <w:rFonts w:ascii="Aptos" w:hAnsi="Aptos"/>
          <w:color w:val="auto"/>
          <w:sz w:val="20"/>
          <w:szCs w:val="20"/>
        </w:rPr>
        <w:t>are capable of abusing</w:t>
      </w:r>
      <w:proofErr w:type="gramEnd"/>
      <w:r w:rsidRPr="00DA145B">
        <w:rPr>
          <w:rFonts w:ascii="Aptos" w:hAnsi="Aptos"/>
          <w:color w:val="auto"/>
          <w:sz w:val="20"/>
          <w:szCs w:val="20"/>
        </w:rPr>
        <w:t xml:space="preserve"> their peers and that inappropriate behaviour should never be tolerated or passed off as ‘banter’ or ‘part of growing up’. </w:t>
      </w:r>
    </w:p>
    <w:p w14:paraId="52D6D9DB" w14:textId="77777777" w:rsidR="005A52F8" w:rsidRPr="00DA145B" w:rsidRDefault="005A52F8" w:rsidP="00DA145B">
      <w:pPr>
        <w:ind w:left="709" w:right="-448"/>
        <w:rPr>
          <w:rFonts w:ascii="Aptos" w:hAnsi="Aptos"/>
          <w:color w:val="auto"/>
          <w:sz w:val="6"/>
          <w:szCs w:val="6"/>
        </w:rPr>
      </w:pPr>
    </w:p>
    <w:p w14:paraId="177085CC" w14:textId="77777777" w:rsidR="005A52F8" w:rsidRPr="00DA145B" w:rsidRDefault="005A52F8" w:rsidP="00DA145B">
      <w:pPr>
        <w:ind w:left="0" w:right="-448"/>
        <w:jc w:val="both"/>
        <w:rPr>
          <w:rFonts w:ascii="Aptos" w:hAnsi="Aptos"/>
          <w:color w:val="auto"/>
          <w:sz w:val="20"/>
          <w:szCs w:val="20"/>
        </w:rPr>
      </w:pPr>
      <w:r w:rsidRPr="00DA145B">
        <w:rPr>
          <w:rFonts w:ascii="Aptos" w:hAnsi="Aptos"/>
          <w:color w:val="auto"/>
          <w:sz w:val="20"/>
          <w:szCs w:val="20"/>
        </w:rPr>
        <w:t>Child-on-child abuse is often gender specific, such as girls being inappropriately touched or sexually abused by boys; boys may be more vulnerable to initiation or hazing type violence and rituals. It is important to deal with a situation of peer abuse immediately and sensitively. As with any safeguarding concern, it is important to gather the information as soon as possible to ascertain the true facts. This should be done objectively, with consideration of intent. Where it is deemed that any party involved in the child-on-child abuse is at risk, then a safeguarding referral should be made. Where there is a potential criminal act, the police should also be informed.</w:t>
      </w:r>
    </w:p>
    <w:p w14:paraId="52C9916A" w14:textId="77777777" w:rsidR="005A52F8" w:rsidRPr="00DA145B" w:rsidRDefault="005A52F8" w:rsidP="00DA145B">
      <w:pPr>
        <w:ind w:left="0" w:right="-448"/>
        <w:rPr>
          <w:rFonts w:ascii="Aptos" w:hAnsi="Aptos"/>
          <w:color w:val="auto"/>
          <w:sz w:val="6"/>
          <w:szCs w:val="6"/>
        </w:rPr>
      </w:pPr>
    </w:p>
    <w:p w14:paraId="1350AA90" w14:textId="77777777" w:rsidR="00DA145B" w:rsidRPr="00DA145B" w:rsidRDefault="00DA145B" w:rsidP="00DA145B">
      <w:pPr>
        <w:ind w:left="0" w:right="-448"/>
        <w:jc w:val="both"/>
        <w:rPr>
          <w:rFonts w:ascii="Aptos" w:hAnsi="Aptos"/>
          <w:b/>
          <w:bCs/>
          <w:color w:val="C00000"/>
          <w:sz w:val="6"/>
          <w:szCs w:val="6"/>
        </w:rPr>
      </w:pPr>
    </w:p>
    <w:p w14:paraId="19DC7317" w14:textId="554D58B3"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Bullying</w:t>
      </w:r>
      <w:r w:rsidRPr="00DA145B">
        <w:rPr>
          <w:rFonts w:ascii="Aptos" w:hAnsi="Aptos"/>
          <w:color w:val="auto"/>
          <w:sz w:val="22"/>
        </w:rPr>
        <w:t xml:space="preserve"> </w:t>
      </w:r>
      <w:r w:rsidRPr="00DA145B">
        <w:rPr>
          <w:rFonts w:ascii="Aptos" w:hAnsi="Aptos"/>
          <w:color w:val="auto"/>
          <w:sz w:val="20"/>
          <w:szCs w:val="20"/>
        </w:rPr>
        <w:t>is persistent behaviour directed against an individual, which is intimidating, offensive or malicious and undermines the confidence and self-esteem of the recipient which may cause him or her to suffer stress. Bullying can take place by direct personal contact, or through digital communication such as mobile phones, social networking sites, email or gaming consoles.</w:t>
      </w:r>
    </w:p>
    <w:p w14:paraId="3937FC31" w14:textId="77777777" w:rsidR="005A52F8" w:rsidRPr="00DA145B" w:rsidRDefault="005A52F8" w:rsidP="00DA145B">
      <w:pPr>
        <w:ind w:left="0" w:right="-448"/>
        <w:rPr>
          <w:rFonts w:ascii="Aptos" w:hAnsi="Aptos"/>
          <w:color w:val="auto"/>
          <w:sz w:val="6"/>
          <w:szCs w:val="6"/>
        </w:rPr>
      </w:pPr>
    </w:p>
    <w:p w14:paraId="33D2BE8A" w14:textId="77777777" w:rsidR="005A52F8" w:rsidRPr="00DA145B" w:rsidRDefault="005A52F8" w:rsidP="00DA145B">
      <w:pPr>
        <w:ind w:left="0" w:right="-448"/>
        <w:jc w:val="both"/>
        <w:rPr>
          <w:rFonts w:ascii="Aptos" w:hAnsi="Aptos"/>
          <w:color w:val="auto"/>
          <w:sz w:val="22"/>
        </w:rPr>
      </w:pPr>
      <w:r w:rsidRPr="00DA145B">
        <w:rPr>
          <w:rFonts w:ascii="Aptos" w:hAnsi="Aptos"/>
          <w:b/>
          <w:bCs/>
          <w:color w:val="C00000"/>
          <w:sz w:val="22"/>
        </w:rPr>
        <w:lastRenderedPageBreak/>
        <w:t>Child Sexual Exploitation</w:t>
      </w:r>
      <w:r w:rsidRPr="00DA145B">
        <w:rPr>
          <w:rFonts w:ascii="Aptos" w:hAnsi="Aptos"/>
          <w:color w:val="C00000"/>
          <w:sz w:val="22"/>
        </w:rPr>
        <w:t xml:space="preserve"> </w:t>
      </w:r>
      <w:r w:rsidRPr="00DA145B">
        <w:rPr>
          <w:rFonts w:ascii="Aptos" w:hAnsi="Aptos"/>
          <w:color w:val="auto"/>
          <w:sz w:val="20"/>
          <w:szCs w:val="20"/>
        </w:rPr>
        <w:t xml:space="preserve">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DA145B">
        <w:rPr>
          <w:rFonts w:ascii="Aptos" w:hAnsi="Aptos"/>
          <w:color w:val="auto"/>
          <w:sz w:val="20"/>
          <w:szCs w:val="20"/>
        </w:rPr>
        <w:t>through the use of</w:t>
      </w:r>
      <w:proofErr w:type="gramEnd"/>
      <w:r w:rsidRPr="00DA145B">
        <w:rPr>
          <w:rFonts w:ascii="Aptos" w:hAnsi="Aptos"/>
          <w:color w:val="auto"/>
          <w:sz w:val="20"/>
          <w:szCs w:val="20"/>
        </w:rPr>
        <w:t xml:space="preserve"> technology. A significant number of children who are victims of sexual exploitation go missing from home, care or education at some point. Some of the following signs may be indicators of sexual exploitation: -</w:t>
      </w:r>
      <w:r w:rsidRPr="00DA145B">
        <w:rPr>
          <w:rFonts w:ascii="Aptos" w:hAnsi="Aptos"/>
          <w:color w:val="auto"/>
          <w:sz w:val="22"/>
        </w:rPr>
        <w:t xml:space="preserve"> </w:t>
      </w:r>
    </w:p>
    <w:p w14:paraId="36E48CB3" w14:textId="77777777" w:rsidR="005A52F8" w:rsidRPr="00DA145B" w:rsidRDefault="005A52F8" w:rsidP="00DA145B">
      <w:pPr>
        <w:pStyle w:val="ListParagraph"/>
        <w:spacing w:after="0" w:line="240" w:lineRule="auto"/>
        <w:ind w:right="-448"/>
        <w:rPr>
          <w:rFonts w:ascii="Aptos" w:hAnsi="Aptos"/>
          <w:color w:val="auto"/>
          <w:sz w:val="6"/>
          <w:szCs w:val="6"/>
        </w:rPr>
      </w:pPr>
    </w:p>
    <w:p w14:paraId="78F67D53" w14:textId="77777777" w:rsidR="005A52F8" w:rsidRPr="00DA145B" w:rsidRDefault="005A52F8" w:rsidP="00A579DF">
      <w:pPr>
        <w:pStyle w:val="ListParagraph"/>
        <w:numPr>
          <w:ilvl w:val="0"/>
          <w:numId w:val="5"/>
        </w:numPr>
        <w:spacing w:after="0" w:line="240" w:lineRule="auto"/>
        <w:ind w:right="-448"/>
        <w:rPr>
          <w:rFonts w:ascii="Aptos" w:hAnsi="Aptos"/>
          <w:color w:val="auto"/>
          <w:sz w:val="20"/>
          <w:szCs w:val="20"/>
        </w:rPr>
      </w:pPr>
      <w:r w:rsidRPr="00DA145B">
        <w:rPr>
          <w:rFonts w:ascii="Aptos" w:hAnsi="Aptos"/>
          <w:color w:val="auto"/>
          <w:sz w:val="20"/>
          <w:szCs w:val="20"/>
        </w:rPr>
        <w:t>Young people who appear with unexplained gifts or new possessions</w:t>
      </w:r>
    </w:p>
    <w:p w14:paraId="2332D23D" w14:textId="77777777" w:rsidR="005A52F8" w:rsidRPr="00DA145B" w:rsidRDefault="005A52F8" w:rsidP="00A579DF">
      <w:pPr>
        <w:pStyle w:val="ListParagraph"/>
        <w:numPr>
          <w:ilvl w:val="0"/>
          <w:numId w:val="5"/>
        </w:numPr>
        <w:spacing w:after="0" w:line="240" w:lineRule="auto"/>
        <w:ind w:right="-448"/>
        <w:rPr>
          <w:rFonts w:ascii="Aptos" w:hAnsi="Aptos"/>
          <w:color w:val="auto"/>
          <w:sz w:val="20"/>
          <w:szCs w:val="20"/>
        </w:rPr>
      </w:pPr>
      <w:r w:rsidRPr="00DA145B">
        <w:rPr>
          <w:rFonts w:ascii="Aptos" w:hAnsi="Aptos"/>
          <w:color w:val="auto"/>
          <w:sz w:val="20"/>
          <w:szCs w:val="20"/>
        </w:rPr>
        <w:t>Young people who associate with other young people involved in exploitation</w:t>
      </w:r>
    </w:p>
    <w:p w14:paraId="6FB83604" w14:textId="77777777" w:rsidR="005A52F8" w:rsidRPr="00DA145B" w:rsidRDefault="005A52F8" w:rsidP="00A579DF">
      <w:pPr>
        <w:pStyle w:val="ListParagraph"/>
        <w:numPr>
          <w:ilvl w:val="0"/>
          <w:numId w:val="5"/>
        </w:numPr>
        <w:spacing w:after="0" w:line="240" w:lineRule="auto"/>
        <w:ind w:right="-448"/>
        <w:rPr>
          <w:rFonts w:ascii="Aptos" w:hAnsi="Aptos"/>
          <w:color w:val="auto"/>
          <w:sz w:val="20"/>
          <w:szCs w:val="20"/>
        </w:rPr>
      </w:pPr>
      <w:r w:rsidRPr="00DA145B">
        <w:rPr>
          <w:rFonts w:ascii="Aptos" w:hAnsi="Aptos"/>
          <w:color w:val="auto"/>
          <w:sz w:val="20"/>
          <w:szCs w:val="20"/>
        </w:rPr>
        <w:t>Young people who have older boyfriends or girlfriends</w:t>
      </w:r>
    </w:p>
    <w:p w14:paraId="08FD18B7" w14:textId="77777777" w:rsidR="005A52F8" w:rsidRPr="00DA145B" w:rsidRDefault="005A52F8" w:rsidP="00A579DF">
      <w:pPr>
        <w:pStyle w:val="ListParagraph"/>
        <w:numPr>
          <w:ilvl w:val="0"/>
          <w:numId w:val="5"/>
        </w:numPr>
        <w:spacing w:after="0" w:line="240" w:lineRule="auto"/>
        <w:ind w:right="-448"/>
        <w:rPr>
          <w:rFonts w:ascii="Aptos" w:hAnsi="Aptos"/>
          <w:color w:val="auto"/>
          <w:sz w:val="20"/>
          <w:szCs w:val="20"/>
        </w:rPr>
      </w:pPr>
      <w:r w:rsidRPr="00DA145B">
        <w:rPr>
          <w:rFonts w:ascii="Aptos" w:hAnsi="Aptos"/>
          <w:color w:val="auto"/>
          <w:sz w:val="20"/>
          <w:szCs w:val="20"/>
        </w:rPr>
        <w:t>Young people who suffer from sexually transmitted infections or become pregnant</w:t>
      </w:r>
    </w:p>
    <w:p w14:paraId="70A9CF43" w14:textId="77777777" w:rsidR="005A52F8" w:rsidRPr="00DA145B" w:rsidRDefault="005A52F8" w:rsidP="00A579DF">
      <w:pPr>
        <w:pStyle w:val="ListParagraph"/>
        <w:numPr>
          <w:ilvl w:val="0"/>
          <w:numId w:val="5"/>
        </w:numPr>
        <w:spacing w:after="0" w:line="240" w:lineRule="auto"/>
        <w:ind w:right="-448"/>
        <w:rPr>
          <w:rFonts w:ascii="Aptos" w:hAnsi="Aptos"/>
          <w:color w:val="auto"/>
          <w:sz w:val="20"/>
          <w:szCs w:val="20"/>
        </w:rPr>
      </w:pPr>
      <w:r w:rsidRPr="00DA145B">
        <w:rPr>
          <w:rFonts w:ascii="Aptos" w:hAnsi="Aptos"/>
          <w:color w:val="auto"/>
          <w:sz w:val="20"/>
          <w:szCs w:val="20"/>
        </w:rPr>
        <w:t>Young people who suffer from changes in emotional wellbeing</w:t>
      </w:r>
    </w:p>
    <w:p w14:paraId="3D8132AE" w14:textId="77777777" w:rsidR="005A52F8" w:rsidRPr="00DA145B" w:rsidRDefault="005A52F8" w:rsidP="00A579DF">
      <w:pPr>
        <w:pStyle w:val="ListParagraph"/>
        <w:numPr>
          <w:ilvl w:val="0"/>
          <w:numId w:val="5"/>
        </w:numPr>
        <w:spacing w:after="0" w:line="240" w:lineRule="auto"/>
        <w:ind w:right="-448"/>
        <w:rPr>
          <w:rFonts w:ascii="Aptos" w:hAnsi="Aptos"/>
          <w:color w:val="auto"/>
          <w:sz w:val="20"/>
          <w:szCs w:val="20"/>
        </w:rPr>
      </w:pPr>
      <w:r w:rsidRPr="00DA145B">
        <w:rPr>
          <w:rFonts w:ascii="Aptos" w:hAnsi="Aptos"/>
          <w:color w:val="auto"/>
          <w:sz w:val="20"/>
          <w:szCs w:val="20"/>
        </w:rPr>
        <w:t>Young people who misuse drugs and alcohol</w:t>
      </w:r>
    </w:p>
    <w:p w14:paraId="20820213" w14:textId="77777777" w:rsidR="005A52F8" w:rsidRPr="00DA145B" w:rsidRDefault="005A52F8" w:rsidP="00A579DF">
      <w:pPr>
        <w:pStyle w:val="ListParagraph"/>
        <w:numPr>
          <w:ilvl w:val="0"/>
          <w:numId w:val="5"/>
        </w:numPr>
        <w:spacing w:after="0" w:line="240" w:lineRule="auto"/>
        <w:ind w:right="-448"/>
        <w:rPr>
          <w:rFonts w:ascii="Aptos" w:hAnsi="Aptos"/>
          <w:color w:val="auto"/>
          <w:sz w:val="20"/>
          <w:szCs w:val="20"/>
        </w:rPr>
      </w:pPr>
      <w:r w:rsidRPr="00DA145B">
        <w:rPr>
          <w:rFonts w:ascii="Aptos" w:hAnsi="Aptos"/>
          <w:color w:val="auto"/>
          <w:sz w:val="20"/>
          <w:szCs w:val="20"/>
        </w:rPr>
        <w:t>Young people who go missing for periods of time or regularly come home late</w:t>
      </w:r>
    </w:p>
    <w:p w14:paraId="3696439B" w14:textId="77777777" w:rsidR="005A52F8" w:rsidRPr="00DA145B" w:rsidRDefault="005A52F8" w:rsidP="00A579DF">
      <w:pPr>
        <w:pStyle w:val="ListParagraph"/>
        <w:numPr>
          <w:ilvl w:val="0"/>
          <w:numId w:val="5"/>
        </w:numPr>
        <w:spacing w:after="0" w:line="240" w:lineRule="auto"/>
        <w:ind w:right="-448"/>
        <w:rPr>
          <w:rFonts w:ascii="Aptos" w:hAnsi="Aptos"/>
          <w:color w:val="auto"/>
          <w:sz w:val="20"/>
          <w:szCs w:val="20"/>
        </w:rPr>
      </w:pPr>
      <w:r w:rsidRPr="00DA145B">
        <w:rPr>
          <w:rFonts w:ascii="Aptos" w:hAnsi="Aptos"/>
          <w:color w:val="auto"/>
          <w:sz w:val="20"/>
          <w:szCs w:val="20"/>
        </w:rPr>
        <w:t>Children who regularly miss school or education or do not take part in education.</w:t>
      </w:r>
    </w:p>
    <w:p w14:paraId="3DAC6DB2" w14:textId="77777777" w:rsidR="005A52F8" w:rsidRPr="00DA145B" w:rsidRDefault="005A52F8" w:rsidP="00DA145B">
      <w:pPr>
        <w:ind w:left="0" w:right="-448"/>
        <w:rPr>
          <w:rFonts w:ascii="Aptos" w:hAnsi="Aptos"/>
          <w:color w:val="auto"/>
          <w:sz w:val="8"/>
          <w:szCs w:val="8"/>
        </w:rPr>
      </w:pPr>
    </w:p>
    <w:p w14:paraId="1AF91E15"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Sexual Violence and Sexual Harassment</w:t>
      </w:r>
      <w:r w:rsidRPr="00DA145B">
        <w:rPr>
          <w:rFonts w:ascii="Aptos" w:hAnsi="Aptos"/>
          <w:color w:val="C00000"/>
          <w:sz w:val="22"/>
        </w:rPr>
        <w:t xml:space="preserve"> </w:t>
      </w:r>
      <w:r w:rsidRPr="00DA145B">
        <w:rPr>
          <w:rFonts w:ascii="Aptos" w:hAnsi="Aptos"/>
          <w:color w:val="auto"/>
          <w:sz w:val="20"/>
          <w:szCs w:val="20"/>
        </w:rPr>
        <w:t>is unwanted conduct of a sexual nature, and this can occur between two or more children of any age and sex. Staff should be aware that this sport of behaviour is not limited to adults.</w:t>
      </w:r>
    </w:p>
    <w:p w14:paraId="6203CBFE" w14:textId="77777777" w:rsidR="005A52F8" w:rsidRPr="00DA145B" w:rsidRDefault="005A52F8" w:rsidP="00DA145B">
      <w:pPr>
        <w:ind w:left="0" w:right="-448"/>
        <w:rPr>
          <w:rFonts w:ascii="Aptos" w:hAnsi="Aptos"/>
          <w:color w:val="auto"/>
          <w:sz w:val="6"/>
          <w:szCs w:val="6"/>
        </w:rPr>
      </w:pPr>
    </w:p>
    <w:p w14:paraId="46B5AA3C"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Female Genital Mutilation</w:t>
      </w:r>
      <w:r w:rsidRPr="00DA145B">
        <w:rPr>
          <w:rFonts w:ascii="Aptos" w:hAnsi="Aptos"/>
          <w:color w:val="C00000"/>
          <w:sz w:val="22"/>
        </w:rPr>
        <w:t xml:space="preserve"> </w:t>
      </w:r>
      <w:r w:rsidRPr="00DA145B">
        <w:rPr>
          <w:rFonts w:ascii="Aptos" w:hAnsi="Aptos"/>
          <w:color w:val="auto"/>
          <w:sz w:val="20"/>
          <w:szCs w:val="20"/>
        </w:rPr>
        <w:t xml:space="preserve">is a procedure where the female genitals are deliberately cut, injured or changed, but where there is no medical reason for this to be done. FGM is </w:t>
      </w:r>
      <w:proofErr w:type="gramStart"/>
      <w:r w:rsidRPr="00DA145B">
        <w:rPr>
          <w:rFonts w:ascii="Aptos" w:hAnsi="Aptos"/>
          <w:color w:val="auto"/>
          <w:sz w:val="20"/>
          <w:szCs w:val="20"/>
        </w:rPr>
        <w:t>most commonly carried</w:t>
      </w:r>
      <w:proofErr w:type="gramEnd"/>
      <w:r w:rsidRPr="00DA145B">
        <w:rPr>
          <w:rFonts w:ascii="Aptos" w:hAnsi="Aptos"/>
          <w:color w:val="auto"/>
          <w:sz w:val="20"/>
          <w:szCs w:val="20"/>
        </w:rPr>
        <w:t xml:space="preserve"> out on girls between infancy and the age of 15, most often before puberty starts. It is illegal in the UK. 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Teachers must personally report to the police cases where they discover that an act of FGM appears to have been carried out. </w:t>
      </w:r>
    </w:p>
    <w:p w14:paraId="4250AD44" w14:textId="77777777" w:rsidR="005A52F8" w:rsidRPr="00DA145B" w:rsidRDefault="005A52F8" w:rsidP="00DA145B">
      <w:pPr>
        <w:ind w:left="0" w:right="-448"/>
        <w:jc w:val="both"/>
        <w:rPr>
          <w:rFonts w:ascii="Aptos" w:hAnsi="Aptos"/>
          <w:color w:val="auto"/>
          <w:sz w:val="6"/>
          <w:szCs w:val="6"/>
        </w:rPr>
      </w:pPr>
      <w:r w:rsidRPr="00DA145B">
        <w:rPr>
          <w:rFonts w:ascii="Aptos" w:hAnsi="Aptos"/>
          <w:color w:val="auto"/>
          <w:sz w:val="20"/>
          <w:szCs w:val="20"/>
        </w:rPr>
        <w:t xml:space="preserve"> </w:t>
      </w:r>
    </w:p>
    <w:p w14:paraId="2C13F201"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 xml:space="preserve">Neglect </w:t>
      </w:r>
      <w:r w:rsidRPr="00DA145B">
        <w:rPr>
          <w:rFonts w:ascii="Aptos" w:hAnsi="Aptos"/>
          <w:color w:val="auto"/>
          <w:sz w:val="20"/>
          <w:szCs w:val="20"/>
        </w:rPr>
        <w:t xml:space="preserve">is the persistent failure to meet a child’s basic physical and/or psychological needs, likely to result in the serious impairment of the child’s health or development. Neglect may occur during pregnancy </w:t>
      </w:r>
      <w:proofErr w:type="gramStart"/>
      <w:r w:rsidRPr="00DA145B">
        <w:rPr>
          <w:rFonts w:ascii="Aptos" w:hAnsi="Aptos"/>
          <w:color w:val="auto"/>
          <w:sz w:val="20"/>
          <w:szCs w:val="20"/>
        </w:rPr>
        <w:t>as a result of</w:t>
      </w:r>
      <w:proofErr w:type="gramEnd"/>
      <w:r w:rsidRPr="00DA145B">
        <w:rPr>
          <w:rFonts w:ascii="Aptos" w:hAnsi="Aptos"/>
          <w:color w:val="auto"/>
          <w:sz w:val="20"/>
          <w:szCs w:val="20"/>
        </w:rPr>
        <w:t xml:space="preserve"> maternal substance abuse. Once a child is born, neglect may involve their parent or carer failing to: -</w:t>
      </w:r>
    </w:p>
    <w:p w14:paraId="1437E436" w14:textId="77777777" w:rsidR="005A52F8" w:rsidRPr="00DA145B" w:rsidRDefault="005A52F8" w:rsidP="00DA145B">
      <w:pPr>
        <w:ind w:left="0" w:right="-448"/>
        <w:rPr>
          <w:rFonts w:ascii="Aptos" w:hAnsi="Aptos"/>
          <w:color w:val="auto"/>
          <w:sz w:val="6"/>
          <w:szCs w:val="6"/>
        </w:rPr>
      </w:pPr>
    </w:p>
    <w:p w14:paraId="3F3AA8E9" w14:textId="3A826B42" w:rsidR="005A52F8" w:rsidRPr="00DA145B" w:rsidRDefault="005A52F8" w:rsidP="00A579DF">
      <w:pPr>
        <w:pStyle w:val="ListParagraph"/>
        <w:numPr>
          <w:ilvl w:val="0"/>
          <w:numId w:val="6"/>
        </w:numPr>
        <w:spacing w:after="0" w:line="240" w:lineRule="auto"/>
        <w:ind w:right="-448"/>
        <w:rPr>
          <w:rFonts w:ascii="Aptos" w:hAnsi="Aptos"/>
          <w:color w:val="auto"/>
          <w:sz w:val="20"/>
          <w:szCs w:val="20"/>
        </w:rPr>
      </w:pPr>
      <w:r w:rsidRPr="00DA145B">
        <w:rPr>
          <w:rFonts w:ascii="Aptos" w:hAnsi="Aptos"/>
          <w:color w:val="auto"/>
          <w:sz w:val="20"/>
          <w:szCs w:val="20"/>
        </w:rPr>
        <w:t>Provide adequate food, clothing and shelter (including exclusion from home or abandonment)</w:t>
      </w:r>
    </w:p>
    <w:p w14:paraId="486EBC73" w14:textId="77777777" w:rsidR="005A52F8" w:rsidRPr="00DA145B" w:rsidRDefault="005A52F8" w:rsidP="00A579DF">
      <w:pPr>
        <w:pStyle w:val="ListParagraph"/>
        <w:numPr>
          <w:ilvl w:val="0"/>
          <w:numId w:val="6"/>
        </w:numPr>
        <w:spacing w:after="0" w:line="240" w:lineRule="auto"/>
        <w:ind w:right="-448"/>
        <w:rPr>
          <w:rFonts w:ascii="Aptos" w:hAnsi="Aptos"/>
          <w:color w:val="auto"/>
          <w:sz w:val="20"/>
          <w:szCs w:val="20"/>
        </w:rPr>
      </w:pPr>
      <w:r w:rsidRPr="00DA145B">
        <w:rPr>
          <w:rFonts w:ascii="Aptos" w:hAnsi="Aptos"/>
          <w:color w:val="auto"/>
          <w:sz w:val="20"/>
          <w:szCs w:val="20"/>
        </w:rPr>
        <w:t>Protect a young person from physical and emotional harm or danger</w:t>
      </w:r>
    </w:p>
    <w:p w14:paraId="5B405E65" w14:textId="77777777" w:rsidR="005A52F8" w:rsidRPr="00DA145B" w:rsidRDefault="005A52F8" w:rsidP="00A579DF">
      <w:pPr>
        <w:pStyle w:val="ListParagraph"/>
        <w:numPr>
          <w:ilvl w:val="0"/>
          <w:numId w:val="6"/>
        </w:numPr>
        <w:spacing w:after="0" w:line="240" w:lineRule="auto"/>
        <w:ind w:right="-448"/>
        <w:rPr>
          <w:rFonts w:ascii="Aptos" w:hAnsi="Aptos"/>
          <w:color w:val="auto"/>
          <w:sz w:val="20"/>
          <w:szCs w:val="20"/>
        </w:rPr>
      </w:pPr>
      <w:r w:rsidRPr="00DA145B">
        <w:rPr>
          <w:rFonts w:ascii="Aptos" w:hAnsi="Aptos"/>
          <w:color w:val="auto"/>
          <w:sz w:val="20"/>
          <w:szCs w:val="20"/>
        </w:rPr>
        <w:t>Ensure adequate supervision (including the use of inadequate caregivers)</w:t>
      </w:r>
    </w:p>
    <w:p w14:paraId="4F7221A1" w14:textId="77777777" w:rsidR="005A52F8" w:rsidRPr="00DA145B" w:rsidRDefault="005A52F8" w:rsidP="00A579DF">
      <w:pPr>
        <w:pStyle w:val="ListParagraph"/>
        <w:numPr>
          <w:ilvl w:val="0"/>
          <w:numId w:val="6"/>
        </w:numPr>
        <w:spacing w:after="0" w:line="240" w:lineRule="auto"/>
        <w:ind w:right="-448"/>
        <w:rPr>
          <w:rFonts w:ascii="Aptos" w:hAnsi="Aptos"/>
          <w:color w:val="auto"/>
          <w:sz w:val="20"/>
          <w:szCs w:val="20"/>
        </w:rPr>
      </w:pPr>
      <w:r w:rsidRPr="00DA145B">
        <w:rPr>
          <w:rFonts w:ascii="Aptos" w:hAnsi="Aptos"/>
          <w:color w:val="auto"/>
          <w:sz w:val="20"/>
          <w:szCs w:val="20"/>
        </w:rPr>
        <w:t>Ensure access to appropriate medical care or treatment</w:t>
      </w:r>
    </w:p>
    <w:p w14:paraId="68810EA1" w14:textId="385987D6" w:rsidR="005A52F8" w:rsidRPr="00DA145B" w:rsidRDefault="005A52F8" w:rsidP="00A579DF">
      <w:pPr>
        <w:pStyle w:val="ListParagraph"/>
        <w:numPr>
          <w:ilvl w:val="0"/>
          <w:numId w:val="6"/>
        </w:numPr>
        <w:spacing w:after="0" w:line="240" w:lineRule="auto"/>
        <w:ind w:right="-448"/>
        <w:rPr>
          <w:rFonts w:ascii="Aptos" w:hAnsi="Aptos"/>
          <w:color w:val="auto"/>
          <w:sz w:val="20"/>
          <w:szCs w:val="20"/>
        </w:rPr>
      </w:pPr>
      <w:r w:rsidRPr="00DA145B">
        <w:rPr>
          <w:rFonts w:ascii="Aptos" w:hAnsi="Aptos"/>
          <w:color w:val="auto"/>
          <w:sz w:val="20"/>
          <w:szCs w:val="20"/>
        </w:rPr>
        <w:t>Neglect may also include neglect of, or unresponsiveness to, a child’s basic emotional needs.</w:t>
      </w:r>
    </w:p>
    <w:p w14:paraId="3A1B1AF8" w14:textId="77777777" w:rsidR="005A52F8" w:rsidRPr="00DA145B" w:rsidRDefault="005A52F8" w:rsidP="00DA145B">
      <w:pPr>
        <w:ind w:left="0" w:right="-448"/>
        <w:rPr>
          <w:rFonts w:ascii="Aptos" w:hAnsi="Aptos"/>
          <w:color w:val="auto"/>
          <w:sz w:val="8"/>
          <w:szCs w:val="8"/>
        </w:rPr>
      </w:pPr>
    </w:p>
    <w:p w14:paraId="3CE665D3" w14:textId="77777777" w:rsidR="005A52F8" w:rsidRPr="00DA145B" w:rsidRDefault="005A52F8" w:rsidP="00DA145B">
      <w:pPr>
        <w:ind w:left="0" w:right="-448"/>
        <w:jc w:val="both"/>
        <w:rPr>
          <w:rFonts w:ascii="Aptos" w:hAnsi="Aptos"/>
          <w:color w:val="auto"/>
          <w:sz w:val="20"/>
          <w:szCs w:val="20"/>
        </w:rPr>
      </w:pPr>
      <w:r w:rsidRPr="00DA145B">
        <w:rPr>
          <w:rFonts w:ascii="Aptos" w:hAnsi="Aptos"/>
          <w:color w:val="auto"/>
          <w:sz w:val="20"/>
          <w:szCs w:val="20"/>
        </w:rPr>
        <w:t>Some children are in need because they are suffering or likely to suffer significant harm. The Children Act 1989 introduced the concept of significant harm as the threshold that justifies compulsory intervention in family life in the best interests of children.</w:t>
      </w:r>
    </w:p>
    <w:p w14:paraId="6DDD1F4C" w14:textId="77777777" w:rsidR="005A52F8" w:rsidRPr="00DA145B" w:rsidRDefault="005A52F8" w:rsidP="00DA145B">
      <w:pPr>
        <w:ind w:left="0" w:right="-448"/>
        <w:rPr>
          <w:rFonts w:ascii="Aptos" w:hAnsi="Aptos"/>
          <w:color w:val="auto"/>
          <w:sz w:val="6"/>
          <w:szCs w:val="6"/>
        </w:rPr>
      </w:pPr>
    </w:p>
    <w:p w14:paraId="5706AA08" w14:textId="2F001C6A"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Extremism</w:t>
      </w:r>
      <w:r w:rsidRPr="00DA145B">
        <w:rPr>
          <w:rFonts w:ascii="Aptos" w:hAnsi="Aptos"/>
          <w:color w:val="auto"/>
          <w:sz w:val="22"/>
        </w:rPr>
        <w:t xml:space="preserve"> </w:t>
      </w:r>
      <w:r w:rsidRPr="00DA145B">
        <w:rPr>
          <w:rFonts w:ascii="Aptos" w:hAnsi="Aptos"/>
          <w:color w:val="auto"/>
          <w:sz w:val="20"/>
          <w:szCs w:val="20"/>
        </w:rPr>
        <w:t xml:space="preserve">goes beyond terrorism and includes people who target the vulnerable – including the young – by seeking to sow division between communities </w:t>
      </w:r>
      <w:proofErr w:type="gramStart"/>
      <w:r w:rsidRPr="00DA145B">
        <w:rPr>
          <w:rFonts w:ascii="Aptos" w:hAnsi="Aptos"/>
          <w:color w:val="auto"/>
          <w:sz w:val="20"/>
          <w:szCs w:val="20"/>
        </w:rPr>
        <w:t>on the basis of</w:t>
      </w:r>
      <w:proofErr w:type="gramEnd"/>
      <w:r w:rsidRPr="00DA145B">
        <w:rPr>
          <w:rFonts w:ascii="Aptos" w:hAnsi="Aptos"/>
          <w:color w:val="auto"/>
          <w:sz w:val="20"/>
          <w:szCs w:val="20"/>
        </w:rPr>
        <w:t xml:space="preserve"> race, faith or denomination; justify discrimination towards women and girls; persuade others that minorities are inferior; or argue against the primacy of democracy and the rule of law in our society. Extremism is defined in the Counter Extremism Strategy 2015 as the vocal or active</w:t>
      </w:r>
      <w:r w:rsidRPr="00DA145B">
        <w:rPr>
          <w:rFonts w:ascii="Aptos" w:hAnsi="Aptos"/>
          <w:color w:val="auto"/>
          <w:sz w:val="22"/>
        </w:rPr>
        <w:t xml:space="preserve"> </w:t>
      </w:r>
      <w:r w:rsidRPr="00DA145B">
        <w:rPr>
          <w:rFonts w:ascii="Aptos" w:hAnsi="Aptos"/>
          <w:color w:val="auto"/>
          <w:sz w:val="20"/>
          <w:szCs w:val="20"/>
        </w:rPr>
        <w:t xml:space="preserve">opposition to our fundamental values, including the rule of law, individual liberty and the mutual respect and tolerance of different faiths and beliefs. We also regard calls for the death of members of our armed forces as extremist. See the </w:t>
      </w:r>
      <w:r w:rsidR="00DA145B" w:rsidRPr="00DA145B">
        <w:rPr>
          <w:rFonts w:ascii="Aptos" w:hAnsi="Aptos"/>
          <w:color w:val="auto"/>
          <w:sz w:val="20"/>
          <w:szCs w:val="20"/>
        </w:rPr>
        <w:t>ATS</w:t>
      </w:r>
      <w:r w:rsidRPr="00DA145B">
        <w:rPr>
          <w:rFonts w:ascii="Aptos" w:hAnsi="Aptos"/>
          <w:color w:val="auto"/>
          <w:sz w:val="20"/>
          <w:szCs w:val="20"/>
        </w:rPr>
        <w:t xml:space="preserve"> Prevent Strategy Policy.</w:t>
      </w:r>
    </w:p>
    <w:p w14:paraId="35B5E5D3" w14:textId="77777777" w:rsidR="005A52F8" w:rsidRPr="00DA145B" w:rsidRDefault="005A52F8" w:rsidP="00DA145B">
      <w:pPr>
        <w:ind w:left="0" w:right="-448"/>
        <w:rPr>
          <w:rFonts w:ascii="Aptos" w:hAnsi="Aptos"/>
          <w:color w:val="auto"/>
          <w:sz w:val="6"/>
          <w:szCs w:val="6"/>
        </w:rPr>
      </w:pPr>
    </w:p>
    <w:p w14:paraId="1E3E9F3B" w14:textId="77777777" w:rsidR="005A52F8" w:rsidRPr="00DA145B" w:rsidRDefault="005A52F8" w:rsidP="00DA145B">
      <w:pPr>
        <w:ind w:left="0" w:right="-448"/>
        <w:jc w:val="both"/>
        <w:rPr>
          <w:rFonts w:ascii="Aptos" w:hAnsi="Aptos"/>
          <w:color w:val="auto"/>
          <w:sz w:val="22"/>
        </w:rPr>
      </w:pPr>
      <w:r w:rsidRPr="00DA145B">
        <w:rPr>
          <w:rFonts w:ascii="Aptos" w:hAnsi="Aptos"/>
          <w:b/>
          <w:bCs/>
          <w:color w:val="C00000"/>
          <w:sz w:val="22"/>
        </w:rPr>
        <w:t>Psychological Abuse</w:t>
      </w:r>
      <w:r w:rsidRPr="00DA145B">
        <w:rPr>
          <w:rFonts w:ascii="Aptos" w:hAnsi="Aptos"/>
          <w:color w:val="C00000"/>
          <w:sz w:val="22"/>
        </w:rPr>
        <w:t xml:space="preserve"> </w:t>
      </w:r>
      <w:r w:rsidRPr="00DA145B">
        <w:rPr>
          <w:rFonts w:ascii="Aptos" w:hAnsi="Aptos"/>
          <w:color w:val="auto"/>
          <w:sz w:val="20"/>
          <w:szCs w:val="20"/>
        </w:rPr>
        <w:t>includes emotional abuse, threats of harm or abandonment, deprivation of contact, humiliation, blaming, controlling, intimidation, coercion or harassment. It also includes verbal abuse, cyber bullying and isolation or an unreasonable and unjustified withdrawal from services or supportive networks</w:t>
      </w:r>
      <w:r w:rsidRPr="00DA145B">
        <w:rPr>
          <w:rFonts w:ascii="Aptos" w:hAnsi="Aptos"/>
          <w:color w:val="auto"/>
          <w:sz w:val="22"/>
        </w:rPr>
        <w:t>.</w:t>
      </w:r>
    </w:p>
    <w:p w14:paraId="636F4A29" w14:textId="77777777" w:rsidR="005A52F8" w:rsidRPr="00DA145B" w:rsidRDefault="005A52F8" w:rsidP="00DA145B">
      <w:pPr>
        <w:ind w:left="0" w:right="-448"/>
        <w:rPr>
          <w:rFonts w:ascii="Aptos" w:hAnsi="Aptos"/>
          <w:color w:val="auto"/>
          <w:sz w:val="6"/>
          <w:szCs w:val="6"/>
        </w:rPr>
      </w:pPr>
    </w:p>
    <w:p w14:paraId="3F7CFBC8"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lastRenderedPageBreak/>
        <w:t>Financial Abuse</w:t>
      </w:r>
      <w:r w:rsidRPr="00DA145B">
        <w:rPr>
          <w:rFonts w:ascii="Aptos" w:hAnsi="Aptos"/>
          <w:color w:val="C00000"/>
          <w:sz w:val="22"/>
        </w:rPr>
        <w:t xml:space="preserve"> </w:t>
      </w:r>
      <w:r w:rsidRPr="00DA145B">
        <w:rPr>
          <w:rFonts w:ascii="Aptos" w:hAnsi="Aptos"/>
          <w:color w:val="auto"/>
          <w:sz w:val="20"/>
          <w:szCs w:val="20"/>
        </w:rPr>
        <w:t>includes theft of money or valuables, fraud, exploitation, pressure in connection with wills, property, enduring power of attorney, or inheritance or financial transactions, or the inappropriate use, misuse or misappropriation of property, possessions or benefits.</w:t>
      </w:r>
    </w:p>
    <w:p w14:paraId="38D40F48" w14:textId="77777777" w:rsidR="005A52F8" w:rsidRPr="00DA145B" w:rsidRDefault="005A52F8" w:rsidP="00DA145B">
      <w:pPr>
        <w:ind w:left="0" w:right="-448"/>
        <w:rPr>
          <w:rFonts w:ascii="Aptos" w:hAnsi="Aptos"/>
          <w:color w:val="auto"/>
          <w:sz w:val="6"/>
          <w:szCs w:val="6"/>
        </w:rPr>
      </w:pPr>
    </w:p>
    <w:p w14:paraId="3A5B1F03"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Neglect and Acts of Omission</w:t>
      </w:r>
      <w:r w:rsidRPr="00DA145B">
        <w:rPr>
          <w:rFonts w:ascii="Aptos" w:hAnsi="Aptos"/>
          <w:color w:val="C00000"/>
          <w:sz w:val="22"/>
        </w:rPr>
        <w:t xml:space="preserve"> </w:t>
      </w:r>
      <w:r w:rsidRPr="00DA145B">
        <w:rPr>
          <w:rFonts w:ascii="Aptos" w:hAnsi="Aptos"/>
          <w:color w:val="auto"/>
          <w:sz w:val="20"/>
          <w:szCs w:val="20"/>
        </w:rPr>
        <w:t>includes not being provided with enough food or the right kind of food, or not being taken proper care of. Leaving the person without help to wash or change dirty or wet clothes, not getting them to a doctor when one is needed or not making sure that they have the right medicines.</w:t>
      </w:r>
    </w:p>
    <w:p w14:paraId="54C19878" w14:textId="77777777" w:rsidR="005A52F8" w:rsidRPr="00DA145B" w:rsidRDefault="005A52F8" w:rsidP="00DA145B">
      <w:pPr>
        <w:ind w:left="0" w:right="-448"/>
        <w:rPr>
          <w:rFonts w:ascii="Aptos" w:hAnsi="Aptos"/>
          <w:color w:val="auto"/>
          <w:sz w:val="6"/>
          <w:szCs w:val="6"/>
        </w:rPr>
      </w:pPr>
    </w:p>
    <w:p w14:paraId="22032064" w14:textId="77777777" w:rsidR="005A52F8" w:rsidRPr="00DA145B" w:rsidRDefault="005A52F8" w:rsidP="00DA145B">
      <w:pPr>
        <w:ind w:left="0" w:right="-448" w:firstLine="11"/>
        <w:jc w:val="both"/>
        <w:rPr>
          <w:rFonts w:ascii="Aptos" w:hAnsi="Aptos"/>
          <w:color w:val="auto"/>
          <w:sz w:val="20"/>
          <w:szCs w:val="20"/>
        </w:rPr>
      </w:pPr>
      <w:r w:rsidRPr="00DA145B">
        <w:rPr>
          <w:rFonts w:ascii="Aptos" w:hAnsi="Aptos"/>
          <w:b/>
          <w:bCs/>
          <w:color w:val="C00000"/>
          <w:sz w:val="22"/>
        </w:rPr>
        <w:t>Discriminatory Abuse</w:t>
      </w:r>
      <w:r w:rsidRPr="00DA145B">
        <w:rPr>
          <w:rFonts w:ascii="Aptos" w:hAnsi="Aptos"/>
          <w:color w:val="C00000"/>
          <w:sz w:val="22"/>
        </w:rPr>
        <w:t xml:space="preserve"> </w:t>
      </w:r>
      <w:r w:rsidRPr="00DA145B">
        <w:rPr>
          <w:rFonts w:ascii="Aptos" w:hAnsi="Aptos"/>
          <w:color w:val="auto"/>
          <w:sz w:val="20"/>
          <w:szCs w:val="20"/>
        </w:rPr>
        <w:t>includes some forms of harassment, slurs or similar unfair treatment Relating to race, gender, gender identity, age, disability, sexual orientation or religion.</w:t>
      </w:r>
    </w:p>
    <w:p w14:paraId="6CFE6C46" w14:textId="77777777" w:rsidR="005A52F8" w:rsidRPr="00DA145B" w:rsidRDefault="005A52F8" w:rsidP="00DA145B">
      <w:pPr>
        <w:ind w:left="0" w:right="-448"/>
        <w:rPr>
          <w:rFonts w:ascii="Aptos" w:hAnsi="Aptos"/>
          <w:color w:val="auto"/>
          <w:sz w:val="6"/>
          <w:szCs w:val="6"/>
        </w:rPr>
      </w:pPr>
    </w:p>
    <w:p w14:paraId="778CB25C"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Self-Neglect</w:t>
      </w:r>
      <w:r w:rsidRPr="00DA145B">
        <w:rPr>
          <w:rFonts w:ascii="Aptos" w:hAnsi="Aptos"/>
          <w:color w:val="C00000"/>
          <w:sz w:val="22"/>
        </w:rPr>
        <w:t xml:space="preserve"> </w:t>
      </w:r>
      <w:r w:rsidRPr="00DA145B">
        <w:rPr>
          <w:rFonts w:ascii="Aptos" w:hAnsi="Aptos"/>
          <w:color w:val="auto"/>
          <w:sz w:val="20"/>
          <w:szCs w:val="20"/>
        </w:rPr>
        <w:t>is not a direct form of abuse, but employees need to be aware of it in the general context of risk assessment/risk management and to be aware that they may owe a duty of care to a vulnerable individual who places him/herself at risk in this way.</w:t>
      </w:r>
    </w:p>
    <w:p w14:paraId="6BA37A37" w14:textId="77777777" w:rsidR="005A52F8" w:rsidRPr="00DA145B" w:rsidRDefault="005A52F8" w:rsidP="00DA145B">
      <w:pPr>
        <w:ind w:left="0" w:right="-448"/>
        <w:rPr>
          <w:rFonts w:ascii="Aptos" w:hAnsi="Aptos"/>
          <w:color w:val="auto"/>
          <w:sz w:val="6"/>
          <w:szCs w:val="6"/>
        </w:rPr>
      </w:pPr>
    </w:p>
    <w:p w14:paraId="7994877D"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Self-Harm</w:t>
      </w:r>
      <w:r w:rsidRPr="00DA145B">
        <w:rPr>
          <w:rFonts w:ascii="Aptos" w:hAnsi="Aptos"/>
          <w:color w:val="C00000"/>
          <w:sz w:val="22"/>
        </w:rPr>
        <w:t xml:space="preserve"> </w:t>
      </w:r>
      <w:r w:rsidRPr="00DA145B">
        <w:rPr>
          <w:rFonts w:ascii="Aptos" w:hAnsi="Aptos"/>
          <w:color w:val="auto"/>
          <w:sz w:val="20"/>
          <w:szCs w:val="20"/>
        </w:rPr>
        <w:t>is defined as self-poisoning or injury, irrespective of the apparent purpose of the act. Self-harm is an expression of personal distress, not an illness, and there are many varied reasons for a person to harm him or herself. Most cases of self-harm do not result in suicide; however, self-harm is known to be a risk factor in suicidal behaviour.</w:t>
      </w:r>
    </w:p>
    <w:p w14:paraId="521EBBD2" w14:textId="77777777" w:rsidR="005A52F8" w:rsidRPr="00DA145B" w:rsidRDefault="005A52F8" w:rsidP="00DA145B">
      <w:pPr>
        <w:ind w:left="0" w:right="-448"/>
        <w:rPr>
          <w:rFonts w:ascii="Aptos" w:hAnsi="Aptos"/>
          <w:color w:val="auto"/>
          <w:sz w:val="6"/>
          <w:szCs w:val="6"/>
        </w:rPr>
      </w:pPr>
    </w:p>
    <w:p w14:paraId="00185969"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 xml:space="preserve">Suicide </w:t>
      </w:r>
      <w:r w:rsidRPr="00DA145B">
        <w:rPr>
          <w:rFonts w:ascii="Aptos" w:hAnsi="Aptos"/>
          <w:color w:val="auto"/>
          <w:sz w:val="20"/>
          <w:szCs w:val="20"/>
        </w:rPr>
        <w:t xml:space="preserve">is the intentional and deliberate act of taking one's own life; youth suicide is a major global public health issue. While suicide rates are higher among </w:t>
      </w:r>
      <w:proofErr w:type="gramStart"/>
      <w:r w:rsidRPr="00DA145B">
        <w:rPr>
          <w:rFonts w:ascii="Aptos" w:hAnsi="Aptos"/>
          <w:color w:val="auto"/>
          <w:sz w:val="20"/>
          <w:szCs w:val="20"/>
        </w:rPr>
        <w:t>20-24 year olds</w:t>
      </w:r>
      <w:proofErr w:type="gramEnd"/>
      <w:r w:rsidRPr="00DA145B">
        <w:rPr>
          <w:rFonts w:ascii="Aptos" w:hAnsi="Aptos"/>
          <w:color w:val="auto"/>
          <w:sz w:val="20"/>
          <w:szCs w:val="20"/>
        </w:rPr>
        <w:t>, suicidal behaviour that may precede suicide is established in the earlier years. Suicide consistently ranks as one of the leading causes of death for adolescents between 15 and 19 years of age. Research suggests that certain situations put children and young people at more risk of suicide, including suffering loss or bereavement, relationship issues, experiencing bullying and/or racism, living in isolated areas and living in unhappy circumstances.</w:t>
      </w:r>
    </w:p>
    <w:p w14:paraId="412AB6C2" w14:textId="77777777" w:rsidR="005A52F8" w:rsidRPr="00DA145B" w:rsidRDefault="005A52F8" w:rsidP="00DA145B">
      <w:pPr>
        <w:ind w:left="0" w:right="-448"/>
        <w:jc w:val="both"/>
        <w:rPr>
          <w:rFonts w:ascii="Aptos" w:hAnsi="Aptos"/>
          <w:color w:val="auto"/>
          <w:sz w:val="6"/>
          <w:szCs w:val="6"/>
        </w:rPr>
      </w:pPr>
    </w:p>
    <w:p w14:paraId="1EB2115D" w14:textId="77777777" w:rsidR="005A52F8" w:rsidRPr="00DA145B" w:rsidRDefault="005A52F8" w:rsidP="00DA145B">
      <w:pPr>
        <w:ind w:left="0" w:right="-448"/>
        <w:jc w:val="both"/>
        <w:rPr>
          <w:rFonts w:ascii="Aptos" w:hAnsi="Aptos"/>
          <w:color w:val="auto"/>
          <w:sz w:val="20"/>
          <w:szCs w:val="20"/>
        </w:rPr>
      </w:pPr>
      <w:r w:rsidRPr="00DA145B">
        <w:rPr>
          <w:rFonts w:ascii="Aptos" w:hAnsi="Aptos"/>
          <w:color w:val="auto"/>
          <w:sz w:val="20"/>
          <w:szCs w:val="20"/>
        </w:rPr>
        <w:t xml:space="preserve">The term Looked After Children in the Children Act 1989 refers to all children and young people being looked after by a local authority, namely: - those subject to care orders or interim care orders (under sections 31 and 38 of the 1989 Act); those children who have been placed, or are authorised to be placed, with prospective adopters by a local authority (section 18(3) of the Adoption and Children Act 2002); those who are voluntarily accommodated under section 20 of the 1989 Act, including unaccompanied asylum-seeking children (where children are accommodated under this provision, parental responsibility remains with the parents); and those who are subject to court orders with residence requirements (e.g. secure remand or remand to local authority accommodation), in accordance with section 21 of the 1989 Act. </w:t>
      </w:r>
    </w:p>
    <w:p w14:paraId="3050D894" w14:textId="77777777" w:rsidR="005A52F8" w:rsidRPr="00DA145B" w:rsidRDefault="005A52F8" w:rsidP="00DA145B">
      <w:pPr>
        <w:ind w:left="0" w:right="-448"/>
        <w:rPr>
          <w:rFonts w:ascii="Aptos" w:hAnsi="Aptos"/>
          <w:color w:val="auto"/>
          <w:sz w:val="6"/>
          <w:szCs w:val="6"/>
        </w:rPr>
      </w:pPr>
    </w:p>
    <w:p w14:paraId="28917DA9" w14:textId="77777777" w:rsidR="005A52F8" w:rsidRPr="00DA145B" w:rsidRDefault="005A52F8" w:rsidP="00DA145B">
      <w:pPr>
        <w:ind w:left="0" w:right="-448"/>
        <w:jc w:val="both"/>
        <w:rPr>
          <w:rFonts w:ascii="Aptos" w:hAnsi="Aptos"/>
          <w:color w:val="auto"/>
          <w:sz w:val="20"/>
          <w:szCs w:val="20"/>
        </w:rPr>
      </w:pPr>
      <w:r w:rsidRPr="00DA145B">
        <w:rPr>
          <w:rFonts w:ascii="Aptos" w:hAnsi="Aptos"/>
          <w:color w:val="auto"/>
          <w:sz w:val="20"/>
          <w:szCs w:val="20"/>
        </w:rPr>
        <w:t xml:space="preserve">So-called ‘honour-based’ violence (HBV) and abuse encompasses crimes which have been committed to protect or defend the honour of the family and/or the community, including Female Genital Mutilation (FGM), forced marriage, and practices such as breast ironing.  </w:t>
      </w:r>
    </w:p>
    <w:p w14:paraId="708E7257" w14:textId="77777777" w:rsidR="005A52F8" w:rsidRPr="00DA145B" w:rsidRDefault="005A52F8" w:rsidP="00DA145B">
      <w:pPr>
        <w:ind w:left="0" w:right="-448"/>
        <w:jc w:val="both"/>
        <w:rPr>
          <w:rFonts w:ascii="Aptos" w:hAnsi="Aptos"/>
          <w:color w:val="auto"/>
          <w:sz w:val="6"/>
          <w:szCs w:val="6"/>
        </w:rPr>
      </w:pPr>
    </w:p>
    <w:p w14:paraId="23C56B6B"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Forced Marriage</w:t>
      </w:r>
      <w:r w:rsidRPr="00DA145B">
        <w:rPr>
          <w:rFonts w:ascii="Aptos" w:hAnsi="Aptos"/>
          <w:color w:val="C00000"/>
          <w:sz w:val="22"/>
        </w:rPr>
        <w:t xml:space="preserve"> </w:t>
      </w:r>
      <w:r w:rsidRPr="00DA145B">
        <w:rPr>
          <w:rFonts w:ascii="Aptos" w:hAnsi="Aptos"/>
          <w:color w:val="auto"/>
          <w:sz w:val="20"/>
          <w:szCs w:val="20"/>
        </w:rPr>
        <w:t>is a marriage in which one or both spouses do not consent to the marriage but are coerced into it. Duress can include physical, psychological, financial, sexual and emotional pressure. In cases of adults at risk who lack the capacity to consent to marriage, coercion is not required for a marriage to be forced. The Forced Marriage (Civil Protection) Act was enacted in 2007 and came into force on 25 November 2008. The Act forms part of the Family Law Act 1996 and makes provision for protecting children, young people and adults from being forced into marriage without their free and full consent.</w:t>
      </w:r>
    </w:p>
    <w:p w14:paraId="67B6AC6E" w14:textId="77777777" w:rsidR="005A52F8" w:rsidRPr="00DA145B" w:rsidRDefault="005A52F8" w:rsidP="00DA145B">
      <w:pPr>
        <w:ind w:left="0" w:right="-448"/>
        <w:rPr>
          <w:rFonts w:ascii="Aptos" w:hAnsi="Aptos"/>
          <w:color w:val="auto"/>
          <w:sz w:val="22"/>
        </w:rPr>
      </w:pPr>
    </w:p>
    <w:p w14:paraId="6601D984" w14:textId="031D4B48"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Domestic abuse</w:t>
      </w:r>
      <w:r w:rsidRPr="00DA145B">
        <w:rPr>
          <w:rFonts w:ascii="Aptos" w:hAnsi="Aptos"/>
          <w:color w:val="C00000"/>
          <w:sz w:val="22"/>
        </w:rPr>
        <w:t xml:space="preserve"> </w:t>
      </w:r>
      <w:r w:rsidR="00DA145B" w:rsidRPr="00DA145B">
        <w:rPr>
          <w:rFonts w:ascii="Aptos" w:hAnsi="Aptos"/>
          <w:color w:val="auto"/>
          <w:sz w:val="20"/>
          <w:szCs w:val="20"/>
        </w:rPr>
        <w:t>can have both short and long-term detrimental impacts on children’s health, wellbeing and within their own relationships.</w:t>
      </w:r>
    </w:p>
    <w:p w14:paraId="700289D2" w14:textId="77777777" w:rsidR="005A52F8" w:rsidRPr="00DA145B" w:rsidRDefault="005A52F8" w:rsidP="00DA145B">
      <w:pPr>
        <w:ind w:left="0" w:right="-448"/>
        <w:rPr>
          <w:rFonts w:ascii="Aptos" w:hAnsi="Aptos"/>
          <w:color w:val="auto"/>
          <w:sz w:val="6"/>
          <w:szCs w:val="6"/>
        </w:rPr>
      </w:pPr>
    </w:p>
    <w:p w14:paraId="2C6E3A92" w14:textId="77777777" w:rsidR="005A52F8" w:rsidRPr="00DA145B" w:rsidRDefault="005A52F8" w:rsidP="00DA145B">
      <w:pPr>
        <w:ind w:left="0" w:right="-448"/>
        <w:jc w:val="both"/>
        <w:rPr>
          <w:rFonts w:ascii="Aptos" w:hAnsi="Aptos"/>
          <w:color w:val="auto"/>
          <w:sz w:val="20"/>
          <w:szCs w:val="20"/>
        </w:rPr>
      </w:pPr>
      <w:r w:rsidRPr="00DA145B">
        <w:rPr>
          <w:rFonts w:ascii="Aptos" w:hAnsi="Aptos"/>
          <w:color w:val="auto"/>
          <w:sz w:val="20"/>
          <w:szCs w:val="20"/>
        </w:rPr>
        <w:t xml:space="preserve">This includes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 psychological, physical, sexual, financial and emotional. </w:t>
      </w:r>
    </w:p>
    <w:p w14:paraId="1BC9C17E" w14:textId="77777777" w:rsidR="005A52F8" w:rsidRPr="00DA145B" w:rsidRDefault="005A52F8" w:rsidP="00DA145B">
      <w:pPr>
        <w:ind w:left="0" w:right="-448"/>
        <w:rPr>
          <w:rFonts w:ascii="Aptos" w:hAnsi="Aptos"/>
          <w:color w:val="auto"/>
          <w:sz w:val="6"/>
          <w:szCs w:val="6"/>
        </w:rPr>
      </w:pPr>
    </w:p>
    <w:p w14:paraId="2610B912" w14:textId="77777777" w:rsidR="005A52F8" w:rsidRDefault="005A52F8" w:rsidP="00DA145B">
      <w:pPr>
        <w:ind w:left="0" w:right="-448"/>
        <w:jc w:val="both"/>
        <w:rPr>
          <w:rFonts w:ascii="Aptos" w:hAnsi="Aptos"/>
          <w:color w:val="auto"/>
          <w:sz w:val="22"/>
        </w:rPr>
      </w:pPr>
      <w:r w:rsidRPr="00DA145B">
        <w:rPr>
          <w:rFonts w:ascii="Aptos" w:hAnsi="Aptos"/>
          <w:b/>
          <w:bCs/>
          <w:color w:val="C00000"/>
          <w:sz w:val="22"/>
        </w:rPr>
        <w:t>Controlling behaviour</w:t>
      </w:r>
      <w:r w:rsidRPr="00DA145B">
        <w:rPr>
          <w:rFonts w:ascii="Aptos" w:hAnsi="Aptos"/>
          <w:color w:val="C00000"/>
          <w:sz w:val="22"/>
        </w:rPr>
        <w:t xml:space="preserve"> </w:t>
      </w:r>
      <w:r w:rsidRPr="00DA145B">
        <w:rPr>
          <w:rFonts w:ascii="Aptos" w:hAnsi="Aptos"/>
          <w:color w:val="auto"/>
          <w:sz w:val="20"/>
          <w:szCs w:val="20"/>
        </w:rPr>
        <w:t>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r w:rsidRPr="00DA145B">
        <w:rPr>
          <w:rFonts w:ascii="Aptos" w:hAnsi="Aptos"/>
          <w:color w:val="auto"/>
          <w:sz w:val="22"/>
        </w:rPr>
        <w:t xml:space="preserve"> </w:t>
      </w:r>
    </w:p>
    <w:p w14:paraId="2544618D" w14:textId="77777777" w:rsidR="00DA145B" w:rsidRPr="00DA145B" w:rsidRDefault="00DA145B" w:rsidP="00DA145B">
      <w:pPr>
        <w:ind w:left="0" w:right="-448"/>
        <w:jc w:val="both"/>
        <w:rPr>
          <w:rFonts w:ascii="Aptos" w:hAnsi="Aptos"/>
          <w:color w:val="auto"/>
          <w:sz w:val="6"/>
          <w:szCs w:val="6"/>
        </w:rPr>
      </w:pPr>
    </w:p>
    <w:p w14:paraId="7D51652C"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lastRenderedPageBreak/>
        <w:t>Coercive behaviour</w:t>
      </w:r>
      <w:r w:rsidRPr="00DA145B">
        <w:rPr>
          <w:rFonts w:ascii="Aptos" w:hAnsi="Aptos"/>
          <w:color w:val="C00000"/>
          <w:sz w:val="22"/>
        </w:rPr>
        <w:t xml:space="preserve"> </w:t>
      </w:r>
      <w:r w:rsidRPr="00DA145B">
        <w:rPr>
          <w:rFonts w:ascii="Aptos" w:hAnsi="Aptos"/>
          <w:color w:val="auto"/>
          <w:sz w:val="20"/>
          <w:szCs w:val="20"/>
        </w:rPr>
        <w:t xml:space="preserve">is an act or a pattern of acts of assault, threats, humiliation and intimidation or other abuse that is used to harm, punish, or frighten their victim. </w:t>
      </w:r>
    </w:p>
    <w:p w14:paraId="36A3394E" w14:textId="77777777" w:rsidR="005A52F8" w:rsidRPr="00DA145B" w:rsidRDefault="005A52F8" w:rsidP="00DA145B">
      <w:pPr>
        <w:ind w:left="0" w:right="-448"/>
        <w:jc w:val="both"/>
        <w:rPr>
          <w:rFonts w:ascii="Aptos" w:hAnsi="Aptos"/>
          <w:color w:val="auto"/>
          <w:sz w:val="6"/>
          <w:szCs w:val="6"/>
        </w:rPr>
      </w:pPr>
    </w:p>
    <w:p w14:paraId="2EDA239A"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Eating Disorders</w:t>
      </w:r>
      <w:r w:rsidRPr="00DA145B">
        <w:rPr>
          <w:rFonts w:ascii="Aptos" w:hAnsi="Aptos"/>
          <w:color w:val="C00000"/>
          <w:sz w:val="22"/>
        </w:rPr>
        <w:t xml:space="preserve"> </w:t>
      </w:r>
      <w:r w:rsidRPr="00DA145B">
        <w:rPr>
          <w:rFonts w:ascii="Aptos" w:hAnsi="Aptos"/>
          <w:color w:val="auto"/>
          <w:sz w:val="20"/>
          <w:szCs w:val="20"/>
        </w:rPr>
        <w:t>include anorexia nervosa, bulimia nervosa, or other related (or ‘atypical’) eating disorders (mainly binge eating disorder). In general, eating disorders develop over time, sometimes over years, and often at a point when life brings fear and insecurity.</w:t>
      </w:r>
    </w:p>
    <w:p w14:paraId="0194A29E" w14:textId="77777777" w:rsidR="005A52F8" w:rsidRPr="00DA145B" w:rsidRDefault="005A52F8" w:rsidP="00DA145B">
      <w:pPr>
        <w:ind w:left="0" w:right="-448"/>
        <w:jc w:val="both"/>
        <w:rPr>
          <w:rFonts w:ascii="Aptos" w:hAnsi="Aptos"/>
          <w:color w:val="auto"/>
          <w:sz w:val="6"/>
          <w:szCs w:val="6"/>
        </w:rPr>
      </w:pPr>
    </w:p>
    <w:p w14:paraId="3E2F2871"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 xml:space="preserve">Homelessness </w:t>
      </w:r>
      <w:r w:rsidRPr="00DA145B">
        <w:rPr>
          <w:rFonts w:ascii="Aptos" w:hAnsi="Aptos"/>
          <w:color w:val="auto"/>
          <w:sz w:val="20"/>
          <w:szCs w:val="20"/>
        </w:rPr>
        <w:t>-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322F54DD" w14:textId="77777777" w:rsidR="005A52F8" w:rsidRPr="00DA145B" w:rsidRDefault="005A52F8" w:rsidP="00DA145B">
      <w:pPr>
        <w:ind w:left="0" w:right="-448"/>
        <w:rPr>
          <w:rFonts w:ascii="Aptos" w:hAnsi="Aptos"/>
          <w:color w:val="auto"/>
          <w:sz w:val="8"/>
          <w:szCs w:val="8"/>
        </w:rPr>
      </w:pPr>
    </w:p>
    <w:p w14:paraId="5CD7711C" w14:textId="77777777"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Child Criminal Exploitation</w:t>
      </w:r>
      <w:r w:rsidRPr="00DA145B">
        <w:rPr>
          <w:rFonts w:ascii="Aptos" w:hAnsi="Aptos"/>
          <w:color w:val="C00000"/>
          <w:sz w:val="22"/>
        </w:rPr>
        <w:t xml:space="preserve"> </w:t>
      </w:r>
      <w:r w:rsidRPr="00DA145B">
        <w:rPr>
          <w:rFonts w:ascii="Aptos" w:hAnsi="Aptos"/>
          <w:color w:val="auto"/>
          <w:sz w:val="20"/>
          <w:szCs w:val="20"/>
        </w:rPr>
        <w:t>(County Lines) is a geographically widespread form of harm, that is a typical feature of county lines criminal activity: drug networks or gangs groom children and young people to carry drugs and money from urban areas to suburban and rural areas. This also involves enticing or grooming young people into crime or gang activity for illicit gains.</w:t>
      </w:r>
    </w:p>
    <w:p w14:paraId="501B1C4F" w14:textId="77777777" w:rsidR="005A52F8" w:rsidRPr="00DA145B" w:rsidRDefault="005A52F8" w:rsidP="00DA145B">
      <w:pPr>
        <w:ind w:left="0" w:right="-448"/>
        <w:jc w:val="both"/>
        <w:rPr>
          <w:rFonts w:ascii="Aptos" w:hAnsi="Aptos"/>
          <w:color w:val="auto"/>
          <w:sz w:val="6"/>
          <w:szCs w:val="6"/>
        </w:rPr>
      </w:pPr>
    </w:p>
    <w:p w14:paraId="3B19D412" w14:textId="186B0D8D" w:rsidR="005A52F8" w:rsidRPr="00DA145B" w:rsidRDefault="005A52F8" w:rsidP="00DA145B">
      <w:pPr>
        <w:ind w:left="0" w:right="-448"/>
        <w:jc w:val="both"/>
        <w:rPr>
          <w:rFonts w:ascii="Aptos" w:hAnsi="Aptos"/>
          <w:color w:val="auto"/>
          <w:sz w:val="20"/>
          <w:szCs w:val="20"/>
        </w:rPr>
      </w:pPr>
      <w:r w:rsidRPr="00DA145B">
        <w:rPr>
          <w:rFonts w:ascii="Aptos" w:hAnsi="Aptos"/>
          <w:b/>
          <w:bCs/>
          <w:color w:val="C00000"/>
          <w:sz w:val="22"/>
        </w:rPr>
        <w:t>Prevent</w:t>
      </w:r>
      <w:r w:rsidRPr="00DA145B">
        <w:rPr>
          <w:rFonts w:ascii="Aptos" w:hAnsi="Aptos"/>
          <w:color w:val="auto"/>
          <w:sz w:val="22"/>
        </w:rPr>
        <w:t xml:space="preserve"> </w:t>
      </w:r>
      <w:r w:rsidRPr="00DA145B">
        <w:rPr>
          <w:rFonts w:ascii="Aptos" w:hAnsi="Aptos"/>
          <w:color w:val="auto"/>
          <w:sz w:val="20"/>
          <w:szCs w:val="20"/>
        </w:rPr>
        <w:t xml:space="preserve">is about safeguarding students to keep them safe from being radicalised and/or exploited by extremists. The Prevent Duty is not about discouraging students from having political views and concerns and should balance its legal duties in terms of both ensuring freedom of speech but also of protecting students and staff welfare. Please refer to the </w:t>
      </w:r>
      <w:r w:rsidR="00DA145B" w:rsidRPr="00DA145B">
        <w:rPr>
          <w:rFonts w:ascii="Aptos" w:hAnsi="Aptos"/>
          <w:color w:val="auto"/>
          <w:sz w:val="20"/>
          <w:szCs w:val="20"/>
        </w:rPr>
        <w:t>ATS</w:t>
      </w:r>
      <w:r w:rsidRPr="00DA145B">
        <w:rPr>
          <w:rFonts w:ascii="Aptos" w:hAnsi="Aptos"/>
          <w:color w:val="auto"/>
          <w:sz w:val="20"/>
          <w:szCs w:val="20"/>
        </w:rPr>
        <w:t xml:space="preserve"> Prevent Strategy Policy. </w:t>
      </w:r>
    </w:p>
    <w:p w14:paraId="002B2977" w14:textId="77777777" w:rsidR="005A52F8" w:rsidRPr="00DA145B" w:rsidRDefault="005A52F8" w:rsidP="004A2DB2">
      <w:pPr>
        <w:autoSpaceDE/>
        <w:autoSpaceDN/>
        <w:adjustRightInd/>
        <w:ind w:left="0" w:right="4"/>
        <w:outlineLvl w:val="9"/>
        <w:rPr>
          <w:rFonts w:ascii="Aptos" w:hAnsi="Aptos"/>
          <w:color w:val="auto"/>
          <w:sz w:val="22"/>
        </w:rPr>
      </w:pPr>
    </w:p>
    <w:sectPr w:rsidR="005A52F8" w:rsidRPr="00DA145B" w:rsidSect="00B1633F">
      <w:pgSz w:w="12240" w:h="15840"/>
      <w:pgMar w:top="1440" w:right="2034" w:bottom="1138" w:left="1440" w:header="85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87901" w14:textId="77777777" w:rsidR="000102C3" w:rsidRDefault="000102C3" w:rsidP="00D72E89">
      <w:r>
        <w:separator/>
      </w:r>
    </w:p>
  </w:endnote>
  <w:endnote w:type="continuationSeparator" w:id="0">
    <w:p w14:paraId="15586EE5" w14:textId="77777777" w:rsidR="000102C3" w:rsidRDefault="000102C3" w:rsidP="00D7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ina 03 Regular">
    <w:altName w:val="Calibri"/>
    <w:panose1 w:val="00000000000000000000"/>
    <w:charset w:val="00"/>
    <w:family w:val="modern"/>
    <w:notTrueType/>
    <w:pitch w:val="variable"/>
    <w:sig w:usb0="A00000AF"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Eina 03 SemiBold">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8959"/>
    </w:tblGrid>
    <w:tr w:rsidR="00743881" w14:paraId="7536AC0B" w14:textId="77777777" w:rsidTr="00743881">
      <w:trPr>
        <w:trHeight w:val="547"/>
      </w:trPr>
      <w:tc>
        <w:tcPr>
          <w:tcW w:w="4508" w:type="dxa"/>
          <w:vAlign w:val="center"/>
        </w:tcPr>
        <w:p w14:paraId="3FA403AA" w14:textId="6399E079" w:rsidR="00743881" w:rsidRPr="00D72E89" w:rsidRDefault="00743881" w:rsidP="00D72E89">
          <w:pPr>
            <w:pStyle w:val="Footer"/>
            <w:ind w:left="0"/>
            <w:rPr>
              <w:sz w:val="16"/>
              <w:szCs w:val="16"/>
            </w:rPr>
          </w:pPr>
        </w:p>
      </w:tc>
      <w:tc>
        <w:tcPr>
          <w:tcW w:w="8959" w:type="dxa"/>
          <w:vAlign w:val="center"/>
        </w:tcPr>
        <w:p w14:paraId="122D76E3" w14:textId="7ABBEE5F" w:rsidR="00743881" w:rsidRDefault="00743881" w:rsidP="00D72E89">
          <w:pPr>
            <w:pStyle w:val="Footer"/>
            <w:tabs>
              <w:tab w:val="clear" w:pos="4513"/>
              <w:tab w:val="center" w:pos="4288"/>
            </w:tabs>
            <w:jc w:val="right"/>
          </w:pPr>
        </w:p>
      </w:tc>
    </w:tr>
  </w:tbl>
  <w:p w14:paraId="4D730A12" w14:textId="77777777" w:rsidR="00743881" w:rsidRDefault="00743881" w:rsidP="00D72E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9100"/>
    </w:tblGrid>
    <w:tr w:rsidR="00784479" w14:paraId="798CE437" w14:textId="77777777" w:rsidTr="00784479">
      <w:trPr>
        <w:trHeight w:val="547"/>
      </w:trPr>
      <w:tc>
        <w:tcPr>
          <w:tcW w:w="4508" w:type="dxa"/>
          <w:vAlign w:val="center"/>
        </w:tcPr>
        <w:p w14:paraId="5B3363FF" w14:textId="77777777" w:rsidR="00784479" w:rsidRPr="00D72E89" w:rsidRDefault="00784479" w:rsidP="00784479">
          <w:pPr>
            <w:pStyle w:val="Footer"/>
            <w:ind w:left="0"/>
            <w:rPr>
              <w:sz w:val="16"/>
              <w:szCs w:val="16"/>
            </w:rPr>
          </w:pPr>
          <w:r w:rsidRPr="00D72E89">
            <w:rPr>
              <w:color w:val="FF7900"/>
              <w:sz w:val="16"/>
              <w:szCs w:val="16"/>
            </w:rPr>
            <w:t xml:space="preserve">// </w:t>
          </w:r>
          <w:r w:rsidRPr="00D72E89">
            <w:rPr>
              <w:sz w:val="16"/>
              <w:szCs w:val="16"/>
            </w:rPr>
            <w:t xml:space="preserve">Page </w:t>
          </w:r>
          <w:r w:rsidRPr="00D72E89">
            <w:rPr>
              <w:sz w:val="16"/>
              <w:szCs w:val="16"/>
            </w:rPr>
            <w:fldChar w:fldCharType="begin"/>
          </w:r>
          <w:r w:rsidRPr="00D72E89">
            <w:rPr>
              <w:sz w:val="16"/>
              <w:szCs w:val="16"/>
            </w:rPr>
            <w:instrText xml:space="preserve"> PAGE  \* Arabic  \* MERGEFORMAT </w:instrText>
          </w:r>
          <w:r w:rsidRPr="00D72E89">
            <w:rPr>
              <w:sz w:val="16"/>
              <w:szCs w:val="16"/>
            </w:rPr>
            <w:fldChar w:fldCharType="separate"/>
          </w:r>
          <w:r w:rsidRPr="00D72E89">
            <w:rPr>
              <w:noProof/>
              <w:sz w:val="16"/>
              <w:szCs w:val="16"/>
            </w:rPr>
            <w:t>1</w:t>
          </w:r>
          <w:r w:rsidRPr="00D72E89">
            <w:rPr>
              <w:sz w:val="16"/>
              <w:szCs w:val="16"/>
            </w:rPr>
            <w:fldChar w:fldCharType="end"/>
          </w:r>
          <w:r w:rsidRPr="00D72E89">
            <w:rPr>
              <w:sz w:val="16"/>
              <w:szCs w:val="16"/>
            </w:rPr>
            <w:t xml:space="preserve"> of </w:t>
          </w:r>
          <w:r w:rsidRPr="00D72E89">
            <w:rPr>
              <w:sz w:val="16"/>
              <w:szCs w:val="16"/>
            </w:rPr>
            <w:fldChar w:fldCharType="begin"/>
          </w:r>
          <w:r w:rsidRPr="00D72E89">
            <w:rPr>
              <w:sz w:val="16"/>
              <w:szCs w:val="16"/>
            </w:rPr>
            <w:instrText xml:space="preserve"> NUMPAGES  \* Arabic  \* MERGEFORMAT </w:instrText>
          </w:r>
          <w:r w:rsidRPr="00D72E89">
            <w:rPr>
              <w:sz w:val="16"/>
              <w:szCs w:val="16"/>
            </w:rPr>
            <w:fldChar w:fldCharType="separate"/>
          </w:r>
          <w:r w:rsidRPr="00D72E89">
            <w:rPr>
              <w:noProof/>
              <w:sz w:val="16"/>
              <w:szCs w:val="16"/>
            </w:rPr>
            <w:t>2</w:t>
          </w:r>
          <w:r w:rsidRPr="00D72E89">
            <w:rPr>
              <w:sz w:val="16"/>
              <w:szCs w:val="16"/>
            </w:rPr>
            <w:fldChar w:fldCharType="end"/>
          </w:r>
        </w:p>
      </w:tc>
      <w:tc>
        <w:tcPr>
          <w:tcW w:w="9100" w:type="dxa"/>
          <w:vAlign w:val="center"/>
        </w:tcPr>
        <w:p w14:paraId="5D9007ED" w14:textId="77777777" w:rsidR="00784479" w:rsidRDefault="00784479" w:rsidP="00784479">
          <w:pPr>
            <w:pStyle w:val="Footer"/>
            <w:tabs>
              <w:tab w:val="clear" w:pos="4513"/>
              <w:tab w:val="center" w:pos="4288"/>
            </w:tabs>
            <w:jc w:val="right"/>
          </w:pPr>
          <w:r>
            <w:rPr>
              <w:noProof/>
            </w:rPr>
            <w:drawing>
              <wp:inline distT="0" distB="0" distL="0" distR="0" wp14:anchorId="2D1BF902" wp14:editId="252C9247">
                <wp:extent cx="1094135" cy="240452"/>
                <wp:effectExtent l="0" t="0" r="0" b="7620"/>
                <wp:docPr id="2046577216" name="Picture 20465772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992" cy="253387"/>
                        </a:xfrm>
                        <a:prstGeom prst="rect">
                          <a:avLst/>
                        </a:prstGeom>
                      </pic:spPr>
                    </pic:pic>
                  </a:graphicData>
                </a:graphic>
              </wp:inline>
            </w:drawing>
          </w:r>
        </w:p>
      </w:tc>
    </w:tr>
  </w:tbl>
  <w:p w14:paraId="502EA047" w14:textId="77777777" w:rsidR="004505E5" w:rsidRDefault="004505E5" w:rsidP="00D72E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31F78" w14:textId="77777777" w:rsidR="000102C3" w:rsidRDefault="000102C3" w:rsidP="00D72E89">
      <w:r>
        <w:separator/>
      </w:r>
    </w:p>
  </w:footnote>
  <w:footnote w:type="continuationSeparator" w:id="0">
    <w:p w14:paraId="40CDA24C" w14:textId="77777777" w:rsidR="000102C3" w:rsidRDefault="000102C3" w:rsidP="00D72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B5534"/>
    <w:multiLevelType w:val="hybridMultilevel"/>
    <w:tmpl w:val="3DE86502"/>
    <w:lvl w:ilvl="0" w:tplc="05CA90D8">
      <w:start w:val="1"/>
      <w:numFmt w:val="bullet"/>
      <w:lvlText w:val=""/>
      <w:lvlJc w:val="left"/>
      <w:pPr>
        <w:ind w:left="360" w:hanging="360"/>
      </w:pPr>
      <w:rPr>
        <w:rFonts w:ascii="Symbol" w:hAnsi="Symbol" w:hint="default"/>
        <w:color w:val="A6A6A6" w:themeColor="background1" w:themeShade="A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F939C0"/>
    <w:multiLevelType w:val="hybridMultilevel"/>
    <w:tmpl w:val="780A9A3E"/>
    <w:lvl w:ilvl="0" w:tplc="05CA90D8">
      <w:start w:val="1"/>
      <w:numFmt w:val="bullet"/>
      <w:lvlText w:val=""/>
      <w:lvlJc w:val="left"/>
      <w:pPr>
        <w:ind w:left="360" w:hanging="360"/>
      </w:pPr>
      <w:rPr>
        <w:rFonts w:ascii="Symbol" w:hAnsi="Symbol" w:hint="default"/>
        <w:color w:val="A6A6A6" w:themeColor="background1" w:themeShade="A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2B425EC"/>
    <w:multiLevelType w:val="hybridMultilevel"/>
    <w:tmpl w:val="0CC8D69C"/>
    <w:lvl w:ilvl="0" w:tplc="05CA90D8">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D20369"/>
    <w:multiLevelType w:val="hybridMultilevel"/>
    <w:tmpl w:val="AE44045E"/>
    <w:lvl w:ilvl="0" w:tplc="05CA90D8">
      <w:start w:val="1"/>
      <w:numFmt w:val="bullet"/>
      <w:lvlText w:val=""/>
      <w:lvlJc w:val="left"/>
      <w:pPr>
        <w:ind w:left="360" w:hanging="360"/>
      </w:pPr>
      <w:rPr>
        <w:rFonts w:ascii="Symbol" w:hAnsi="Symbol" w:hint="default"/>
        <w:color w:val="A6A6A6" w:themeColor="background1" w:themeShade="A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97D0BB8"/>
    <w:multiLevelType w:val="hybridMultilevel"/>
    <w:tmpl w:val="80C4690E"/>
    <w:lvl w:ilvl="0" w:tplc="05CA90D8">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66752"/>
    <w:multiLevelType w:val="hybridMultilevel"/>
    <w:tmpl w:val="70E69636"/>
    <w:lvl w:ilvl="0" w:tplc="05CA90D8">
      <w:start w:val="1"/>
      <w:numFmt w:val="bullet"/>
      <w:lvlText w:val=""/>
      <w:lvlJc w:val="left"/>
      <w:pPr>
        <w:ind w:left="1143" w:hanging="360"/>
      </w:pPr>
      <w:rPr>
        <w:rFonts w:ascii="Symbol" w:hAnsi="Symbol" w:hint="default"/>
        <w:color w:val="A6A6A6" w:themeColor="background1" w:themeShade="A6"/>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abstractNum w:abstractNumId="6" w15:restartNumberingAfterBreak="0">
    <w:nsid w:val="348D44FA"/>
    <w:multiLevelType w:val="hybridMultilevel"/>
    <w:tmpl w:val="B9905FB2"/>
    <w:lvl w:ilvl="0" w:tplc="05CA90D8">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D70F4"/>
    <w:multiLevelType w:val="hybridMultilevel"/>
    <w:tmpl w:val="30048134"/>
    <w:lvl w:ilvl="0" w:tplc="05CA90D8">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0B0211"/>
    <w:multiLevelType w:val="hybridMultilevel"/>
    <w:tmpl w:val="26B2BF58"/>
    <w:lvl w:ilvl="0" w:tplc="05CA90D8">
      <w:start w:val="1"/>
      <w:numFmt w:val="bullet"/>
      <w:lvlText w:val=""/>
      <w:lvlJc w:val="left"/>
      <w:pPr>
        <w:ind w:left="360" w:hanging="360"/>
      </w:pPr>
      <w:rPr>
        <w:rFonts w:ascii="Symbol" w:hAnsi="Symbol" w:hint="default"/>
        <w:color w:val="A6A6A6" w:themeColor="background1" w:themeShade="A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2CE7258"/>
    <w:multiLevelType w:val="hybridMultilevel"/>
    <w:tmpl w:val="04FEFFFA"/>
    <w:lvl w:ilvl="0" w:tplc="6492C554">
      <w:start w:val="1"/>
      <w:numFmt w:val="bullet"/>
      <w:lvlText w:val="•"/>
      <w:lvlJc w:val="left"/>
      <w:pPr>
        <w:ind w:left="1080" w:hanging="720"/>
      </w:pPr>
      <w:rPr>
        <w:rFonts w:ascii="Arial" w:hAnsi="Arial" w:hint="default"/>
        <w:b w:val="0"/>
        <w:i w:val="0"/>
        <w:strike w:val="0"/>
        <w:dstrike w:val="0"/>
        <w:color w:val="C00000"/>
        <w:sz w:val="22"/>
        <w:szCs w:val="22"/>
        <w:u w:val="none" w:color="000000"/>
        <w:vertAlign w:val="baseline"/>
      </w:rPr>
    </w:lvl>
    <w:lvl w:ilvl="1" w:tplc="FFFFFFFF">
      <w:numFmt w:val="bullet"/>
      <w:lvlText w:val="•"/>
      <w:lvlJc w:val="left"/>
      <w:pPr>
        <w:ind w:left="1800" w:hanging="720"/>
      </w:pPr>
      <w:rPr>
        <w:rFonts w:ascii="Eina 03 Regular" w:eastAsia="Calibri" w:hAnsi="Eina 03 Regular"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EB05D66"/>
    <w:multiLevelType w:val="hybridMultilevel"/>
    <w:tmpl w:val="442241FC"/>
    <w:lvl w:ilvl="0" w:tplc="6492C554">
      <w:start w:val="1"/>
      <w:numFmt w:val="bullet"/>
      <w:lvlText w:val="•"/>
      <w:lvlJc w:val="left"/>
      <w:pPr>
        <w:ind w:left="720" w:hanging="360"/>
      </w:pPr>
      <w:rPr>
        <w:rFonts w:ascii="Arial" w:hAnsi="Arial" w:hint="default"/>
        <w:b w:val="0"/>
        <w:i w:val="0"/>
        <w:strike w:val="0"/>
        <w:dstrike w:val="0"/>
        <w:color w:val="C00000"/>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F010337"/>
    <w:multiLevelType w:val="hybridMultilevel"/>
    <w:tmpl w:val="096CCF36"/>
    <w:lvl w:ilvl="0" w:tplc="05CA90D8">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4C7A08"/>
    <w:multiLevelType w:val="hybridMultilevel"/>
    <w:tmpl w:val="91307224"/>
    <w:lvl w:ilvl="0" w:tplc="5DB2D4A2">
      <w:start w:val="1"/>
      <w:numFmt w:val="bullet"/>
      <w:lvlText w:val="o"/>
      <w:lvlJc w:val="left"/>
      <w:pPr>
        <w:ind w:left="993" w:hanging="360"/>
      </w:pPr>
      <w:rPr>
        <w:rFonts w:ascii="Courier New" w:hAnsi="Courier New" w:hint="default"/>
        <w:color w:val="auto"/>
        <w:u w:color="C00000"/>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3" w15:restartNumberingAfterBreak="0">
    <w:nsid w:val="6F1E1A8D"/>
    <w:multiLevelType w:val="multilevel"/>
    <w:tmpl w:val="3BDCB2E6"/>
    <w:lvl w:ilvl="0">
      <w:start w:val="1"/>
      <w:numFmt w:val="bullet"/>
      <w:lvlText w:val=""/>
      <w:lvlJc w:val="left"/>
      <w:pPr>
        <w:tabs>
          <w:tab w:val="num" w:pos="720"/>
        </w:tabs>
        <w:ind w:left="720" w:hanging="360"/>
      </w:pPr>
      <w:rPr>
        <w:rFonts w:ascii="Symbol" w:hAnsi="Symbol" w:hint="default"/>
        <w:color w:val="A6A6A6" w:themeColor="background1" w:themeShade="A6"/>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275836"/>
    <w:multiLevelType w:val="hybridMultilevel"/>
    <w:tmpl w:val="855EF3D2"/>
    <w:lvl w:ilvl="0" w:tplc="05CA90D8">
      <w:start w:val="1"/>
      <w:numFmt w:val="bullet"/>
      <w:lvlText w:val=""/>
      <w:lvlJc w:val="left"/>
      <w:pPr>
        <w:ind w:left="720" w:hanging="360"/>
      </w:pPr>
      <w:rPr>
        <w:rFonts w:ascii="Symbol" w:hAnsi="Symbol" w:hint="default"/>
        <w:color w:val="A6A6A6" w:themeColor="background1" w:themeShade="A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F92F59"/>
    <w:multiLevelType w:val="hybridMultilevel"/>
    <w:tmpl w:val="517EB264"/>
    <w:lvl w:ilvl="0" w:tplc="05CA90D8">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672735"/>
    <w:multiLevelType w:val="hybridMultilevel"/>
    <w:tmpl w:val="C5EA3562"/>
    <w:lvl w:ilvl="0" w:tplc="5DB2D4A2">
      <w:start w:val="1"/>
      <w:numFmt w:val="bullet"/>
      <w:lvlText w:val="o"/>
      <w:lvlJc w:val="left"/>
      <w:pPr>
        <w:ind w:left="720" w:hanging="360"/>
      </w:pPr>
      <w:rPr>
        <w:rFonts w:ascii="Courier New" w:hAnsi="Courier New" w:hint="default"/>
        <w:color w:val="auto"/>
        <w:u w:color="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171AC"/>
    <w:multiLevelType w:val="multilevel"/>
    <w:tmpl w:val="771610E2"/>
    <w:lvl w:ilvl="0">
      <w:start w:val="1"/>
      <w:numFmt w:val="decimal"/>
      <w:pStyle w:val="Heading1"/>
      <w:lvlText w:val="%1."/>
      <w:lvlJc w:val="left"/>
      <w:pPr>
        <w:ind w:left="2345" w:hanging="360"/>
      </w:pPr>
      <w:rPr>
        <w:rFonts w:hint="default"/>
        <w:color w:val="FF7900" w:themeColor="accent1"/>
      </w:rPr>
    </w:lvl>
    <w:lvl w:ilvl="1">
      <w:start w:val="1"/>
      <w:numFmt w:val="decimal"/>
      <w:pStyle w:val="Heading2"/>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692C07"/>
    <w:multiLevelType w:val="hybridMultilevel"/>
    <w:tmpl w:val="D22EB61C"/>
    <w:lvl w:ilvl="0" w:tplc="05CA90D8">
      <w:start w:val="1"/>
      <w:numFmt w:val="bullet"/>
      <w:lvlText w:val=""/>
      <w:lvlJc w:val="left"/>
      <w:pPr>
        <w:ind w:left="360" w:hanging="360"/>
      </w:pPr>
      <w:rPr>
        <w:rFonts w:ascii="Symbol" w:hAnsi="Symbol" w:hint="default"/>
        <w:color w:val="A6A6A6" w:themeColor="background1" w:themeShade="A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69180289">
    <w:abstractNumId w:val="17"/>
  </w:num>
  <w:num w:numId="2" w16cid:durableId="1320959556">
    <w:abstractNumId w:val="15"/>
  </w:num>
  <w:num w:numId="3" w16cid:durableId="1473714978">
    <w:abstractNumId w:val="10"/>
  </w:num>
  <w:num w:numId="4" w16cid:durableId="1808351199">
    <w:abstractNumId w:val="9"/>
  </w:num>
  <w:num w:numId="5" w16cid:durableId="240719786">
    <w:abstractNumId w:val="7"/>
  </w:num>
  <w:num w:numId="6" w16cid:durableId="1539244079">
    <w:abstractNumId w:val="14"/>
  </w:num>
  <w:num w:numId="7" w16cid:durableId="295262400">
    <w:abstractNumId w:val="2"/>
  </w:num>
  <w:num w:numId="8" w16cid:durableId="346830555">
    <w:abstractNumId w:val="5"/>
  </w:num>
  <w:num w:numId="9" w16cid:durableId="1989283137">
    <w:abstractNumId w:val="6"/>
  </w:num>
  <w:num w:numId="10" w16cid:durableId="1166168825">
    <w:abstractNumId w:val="11"/>
  </w:num>
  <w:num w:numId="11" w16cid:durableId="933438630">
    <w:abstractNumId w:val="1"/>
  </w:num>
  <w:num w:numId="12" w16cid:durableId="1818764570">
    <w:abstractNumId w:val="0"/>
  </w:num>
  <w:num w:numId="13" w16cid:durableId="1982343500">
    <w:abstractNumId w:val="8"/>
  </w:num>
  <w:num w:numId="14" w16cid:durableId="668555346">
    <w:abstractNumId w:val="16"/>
  </w:num>
  <w:num w:numId="15" w16cid:durableId="228999918">
    <w:abstractNumId w:val="12"/>
  </w:num>
  <w:num w:numId="16" w16cid:durableId="48697755">
    <w:abstractNumId w:val="4"/>
  </w:num>
  <w:num w:numId="17" w16cid:durableId="30426034">
    <w:abstractNumId w:val="3"/>
  </w:num>
  <w:num w:numId="18" w16cid:durableId="1146435279">
    <w:abstractNumId w:val="18"/>
  </w:num>
  <w:num w:numId="19" w16cid:durableId="123616529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67"/>
    <w:rsid w:val="00002EC5"/>
    <w:rsid w:val="00006A83"/>
    <w:rsid w:val="000102C3"/>
    <w:rsid w:val="00010D85"/>
    <w:rsid w:val="00011195"/>
    <w:rsid w:val="00012814"/>
    <w:rsid w:val="00012FB6"/>
    <w:rsid w:val="00015965"/>
    <w:rsid w:val="00024174"/>
    <w:rsid w:val="00024C2D"/>
    <w:rsid w:val="000307DD"/>
    <w:rsid w:val="0003377D"/>
    <w:rsid w:val="00034CB5"/>
    <w:rsid w:val="000358EB"/>
    <w:rsid w:val="00035C81"/>
    <w:rsid w:val="000449FC"/>
    <w:rsid w:val="00045D8E"/>
    <w:rsid w:val="00053988"/>
    <w:rsid w:val="00053CC4"/>
    <w:rsid w:val="00062083"/>
    <w:rsid w:val="00065CBD"/>
    <w:rsid w:val="00070B5F"/>
    <w:rsid w:val="000748D9"/>
    <w:rsid w:val="00077FFD"/>
    <w:rsid w:val="00081645"/>
    <w:rsid w:val="000840B9"/>
    <w:rsid w:val="000929EF"/>
    <w:rsid w:val="0009459F"/>
    <w:rsid w:val="000A2199"/>
    <w:rsid w:val="000A59F9"/>
    <w:rsid w:val="000A77AD"/>
    <w:rsid w:val="000B615D"/>
    <w:rsid w:val="000C16F8"/>
    <w:rsid w:val="000C2229"/>
    <w:rsid w:val="000C3AE9"/>
    <w:rsid w:val="000D2BA6"/>
    <w:rsid w:val="000D65E7"/>
    <w:rsid w:val="000D7302"/>
    <w:rsid w:val="000E280A"/>
    <w:rsid w:val="000E3F9E"/>
    <w:rsid w:val="000E6AA8"/>
    <w:rsid w:val="000F04BA"/>
    <w:rsid w:val="000F5E19"/>
    <w:rsid w:val="000F737B"/>
    <w:rsid w:val="00100C06"/>
    <w:rsid w:val="001065C5"/>
    <w:rsid w:val="00106690"/>
    <w:rsid w:val="001139E3"/>
    <w:rsid w:val="00133437"/>
    <w:rsid w:val="00135F93"/>
    <w:rsid w:val="00136136"/>
    <w:rsid w:val="0014224A"/>
    <w:rsid w:val="00143667"/>
    <w:rsid w:val="00150F12"/>
    <w:rsid w:val="00153515"/>
    <w:rsid w:val="00157B1E"/>
    <w:rsid w:val="00160F33"/>
    <w:rsid w:val="00163635"/>
    <w:rsid w:val="00164DA6"/>
    <w:rsid w:val="0016551B"/>
    <w:rsid w:val="0016658A"/>
    <w:rsid w:val="00166A09"/>
    <w:rsid w:val="00166FC8"/>
    <w:rsid w:val="00177B65"/>
    <w:rsid w:val="00186F38"/>
    <w:rsid w:val="00187DA2"/>
    <w:rsid w:val="0019325D"/>
    <w:rsid w:val="001945D5"/>
    <w:rsid w:val="001A12FB"/>
    <w:rsid w:val="001A1A37"/>
    <w:rsid w:val="001A7BB2"/>
    <w:rsid w:val="001B64B0"/>
    <w:rsid w:val="001C16EA"/>
    <w:rsid w:val="001D253A"/>
    <w:rsid w:val="001D4BC1"/>
    <w:rsid w:val="001D7979"/>
    <w:rsid w:val="001E4791"/>
    <w:rsid w:val="001F08CC"/>
    <w:rsid w:val="00201BFF"/>
    <w:rsid w:val="00202663"/>
    <w:rsid w:val="002177AB"/>
    <w:rsid w:val="002217EA"/>
    <w:rsid w:val="00226BC7"/>
    <w:rsid w:val="002341AF"/>
    <w:rsid w:val="00234FD7"/>
    <w:rsid w:val="002363DB"/>
    <w:rsid w:val="00241B9D"/>
    <w:rsid w:val="00250338"/>
    <w:rsid w:val="00252508"/>
    <w:rsid w:val="00252698"/>
    <w:rsid w:val="0025575C"/>
    <w:rsid w:val="0026246F"/>
    <w:rsid w:val="00262581"/>
    <w:rsid w:val="00263756"/>
    <w:rsid w:val="0026451A"/>
    <w:rsid w:val="00265D23"/>
    <w:rsid w:val="00277725"/>
    <w:rsid w:val="00284493"/>
    <w:rsid w:val="002963DB"/>
    <w:rsid w:val="002B3EF6"/>
    <w:rsid w:val="002B443B"/>
    <w:rsid w:val="002B4566"/>
    <w:rsid w:val="002B5D5E"/>
    <w:rsid w:val="002B6613"/>
    <w:rsid w:val="002B679A"/>
    <w:rsid w:val="002C4110"/>
    <w:rsid w:val="002D7736"/>
    <w:rsid w:val="002E0FBB"/>
    <w:rsid w:val="002E15FF"/>
    <w:rsid w:val="002E25C9"/>
    <w:rsid w:val="002E41E4"/>
    <w:rsid w:val="002E4291"/>
    <w:rsid w:val="002F26AA"/>
    <w:rsid w:val="002F3101"/>
    <w:rsid w:val="002F3B8C"/>
    <w:rsid w:val="002F7475"/>
    <w:rsid w:val="002F7852"/>
    <w:rsid w:val="00300BB4"/>
    <w:rsid w:val="00301A33"/>
    <w:rsid w:val="00303311"/>
    <w:rsid w:val="0030637D"/>
    <w:rsid w:val="003126EB"/>
    <w:rsid w:val="00313718"/>
    <w:rsid w:val="00320B9D"/>
    <w:rsid w:val="00330B9E"/>
    <w:rsid w:val="00330F2B"/>
    <w:rsid w:val="00347239"/>
    <w:rsid w:val="00356FE1"/>
    <w:rsid w:val="003572C0"/>
    <w:rsid w:val="00361EE8"/>
    <w:rsid w:val="00363310"/>
    <w:rsid w:val="00364D8B"/>
    <w:rsid w:val="003743DB"/>
    <w:rsid w:val="003756B8"/>
    <w:rsid w:val="00376BCD"/>
    <w:rsid w:val="00377477"/>
    <w:rsid w:val="00383185"/>
    <w:rsid w:val="003867AC"/>
    <w:rsid w:val="003926FC"/>
    <w:rsid w:val="0039621F"/>
    <w:rsid w:val="00396902"/>
    <w:rsid w:val="003B05D1"/>
    <w:rsid w:val="003B4DE6"/>
    <w:rsid w:val="003D0E95"/>
    <w:rsid w:val="003E6CF4"/>
    <w:rsid w:val="003F118C"/>
    <w:rsid w:val="003F24A1"/>
    <w:rsid w:val="003F3530"/>
    <w:rsid w:val="0040436F"/>
    <w:rsid w:val="00411167"/>
    <w:rsid w:val="00412D03"/>
    <w:rsid w:val="004236ED"/>
    <w:rsid w:val="00425C0A"/>
    <w:rsid w:val="004304B8"/>
    <w:rsid w:val="00433879"/>
    <w:rsid w:val="00445741"/>
    <w:rsid w:val="004505E5"/>
    <w:rsid w:val="00454D14"/>
    <w:rsid w:val="00463611"/>
    <w:rsid w:val="00466E90"/>
    <w:rsid w:val="00471CDA"/>
    <w:rsid w:val="004728F2"/>
    <w:rsid w:val="004759D7"/>
    <w:rsid w:val="004764D9"/>
    <w:rsid w:val="0048468F"/>
    <w:rsid w:val="004852D1"/>
    <w:rsid w:val="0048557B"/>
    <w:rsid w:val="004871A7"/>
    <w:rsid w:val="0049250F"/>
    <w:rsid w:val="004A2DB2"/>
    <w:rsid w:val="004A32DB"/>
    <w:rsid w:val="004A4459"/>
    <w:rsid w:val="004A5F21"/>
    <w:rsid w:val="004B5F82"/>
    <w:rsid w:val="004C35BD"/>
    <w:rsid w:val="004C592A"/>
    <w:rsid w:val="004D4A35"/>
    <w:rsid w:val="004D78A1"/>
    <w:rsid w:val="004F2A11"/>
    <w:rsid w:val="004F6C2D"/>
    <w:rsid w:val="00500C19"/>
    <w:rsid w:val="0050789F"/>
    <w:rsid w:val="00512EEB"/>
    <w:rsid w:val="005149A0"/>
    <w:rsid w:val="00514B27"/>
    <w:rsid w:val="00522ED1"/>
    <w:rsid w:val="0052559C"/>
    <w:rsid w:val="00525D7E"/>
    <w:rsid w:val="005271BC"/>
    <w:rsid w:val="005350D8"/>
    <w:rsid w:val="005366C8"/>
    <w:rsid w:val="00537B16"/>
    <w:rsid w:val="00541770"/>
    <w:rsid w:val="005421C0"/>
    <w:rsid w:val="00550469"/>
    <w:rsid w:val="00552964"/>
    <w:rsid w:val="00552E0D"/>
    <w:rsid w:val="00556F68"/>
    <w:rsid w:val="00557274"/>
    <w:rsid w:val="00561060"/>
    <w:rsid w:val="005618A0"/>
    <w:rsid w:val="005622C9"/>
    <w:rsid w:val="005623D6"/>
    <w:rsid w:val="00565531"/>
    <w:rsid w:val="0056675C"/>
    <w:rsid w:val="0057638F"/>
    <w:rsid w:val="00577D1F"/>
    <w:rsid w:val="0058582B"/>
    <w:rsid w:val="00587709"/>
    <w:rsid w:val="00591532"/>
    <w:rsid w:val="005917A5"/>
    <w:rsid w:val="0059282E"/>
    <w:rsid w:val="00592BE3"/>
    <w:rsid w:val="00593284"/>
    <w:rsid w:val="0059371E"/>
    <w:rsid w:val="00593817"/>
    <w:rsid w:val="0059553F"/>
    <w:rsid w:val="0059635D"/>
    <w:rsid w:val="005A232A"/>
    <w:rsid w:val="005A4029"/>
    <w:rsid w:val="005A4F76"/>
    <w:rsid w:val="005A52F8"/>
    <w:rsid w:val="005C30CF"/>
    <w:rsid w:val="005C4466"/>
    <w:rsid w:val="005D3B72"/>
    <w:rsid w:val="005D4BE5"/>
    <w:rsid w:val="005E31EB"/>
    <w:rsid w:val="005E4DB5"/>
    <w:rsid w:val="005E7A6F"/>
    <w:rsid w:val="005F0A4C"/>
    <w:rsid w:val="005F0F1C"/>
    <w:rsid w:val="005F231D"/>
    <w:rsid w:val="005F2CE0"/>
    <w:rsid w:val="005F6FE0"/>
    <w:rsid w:val="0060111E"/>
    <w:rsid w:val="00604445"/>
    <w:rsid w:val="0060489C"/>
    <w:rsid w:val="006119C9"/>
    <w:rsid w:val="00623205"/>
    <w:rsid w:val="00623BF6"/>
    <w:rsid w:val="00634308"/>
    <w:rsid w:val="0063521E"/>
    <w:rsid w:val="00641C3B"/>
    <w:rsid w:val="006462C6"/>
    <w:rsid w:val="00652BF7"/>
    <w:rsid w:val="0065578B"/>
    <w:rsid w:val="006648F1"/>
    <w:rsid w:val="006700A9"/>
    <w:rsid w:val="00671EF2"/>
    <w:rsid w:val="00672C07"/>
    <w:rsid w:val="00675ABD"/>
    <w:rsid w:val="00677115"/>
    <w:rsid w:val="00684884"/>
    <w:rsid w:val="006872CB"/>
    <w:rsid w:val="006919B9"/>
    <w:rsid w:val="006A0BD1"/>
    <w:rsid w:val="006A7C43"/>
    <w:rsid w:val="006B0F85"/>
    <w:rsid w:val="006C4DF1"/>
    <w:rsid w:val="006D1428"/>
    <w:rsid w:val="006D20B9"/>
    <w:rsid w:val="006E5507"/>
    <w:rsid w:val="006E5530"/>
    <w:rsid w:val="006F0F00"/>
    <w:rsid w:val="006F5C29"/>
    <w:rsid w:val="006F6404"/>
    <w:rsid w:val="007013BA"/>
    <w:rsid w:val="00701F8C"/>
    <w:rsid w:val="00706C3A"/>
    <w:rsid w:val="00707AEC"/>
    <w:rsid w:val="007109B2"/>
    <w:rsid w:val="007152D2"/>
    <w:rsid w:val="00717B75"/>
    <w:rsid w:val="0072297C"/>
    <w:rsid w:val="00723E51"/>
    <w:rsid w:val="00726147"/>
    <w:rsid w:val="00726400"/>
    <w:rsid w:val="00727342"/>
    <w:rsid w:val="0073701F"/>
    <w:rsid w:val="00743881"/>
    <w:rsid w:val="00745365"/>
    <w:rsid w:val="007464A1"/>
    <w:rsid w:val="0074773D"/>
    <w:rsid w:val="00755499"/>
    <w:rsid w:val="007608FA"/>
    <w:rsid w:val="00761899"/>
    <w:rsid w:val="00762B88"/>
    <w:rsid w:val="00764231"/>
    <w:rsid w:val="00765475"/>
    <w:rsid w:val="007766F0"/>
    <w:rsid w:val="00780B73"/>
    <w:rsid w:val="00780E6A"/>
    <w:rsid w:val="00783B5A"/>
    <w:rsid w:val="00784479"/>
    <w:rsid w:val="00786CFC"/>
    <w:rsid w:val="0079292B"/>
    <w:rsid w:val="007954B2"/>
    <w:rsid w:val="007A02C0"/>
    <w:rsid w:val="007A0E29"/>
    <w:rsid w:val="007A224F"/>
    <w:rsid w:val="007A2F22"/>
    <w:rsid w:val="007A6E2F"/>
    <w:rsid w:val="007B3D19"/>
    <w:rsid w:val="007B7532"/>
    <w:rsid w:val="007C04D9"/>
    <w:rsid w:val="007D1507"/>
    <w:rsid w:val="007D4318"/>
    <w:rsid w:val="007D444E"/>
    <w:rsid w:val="007D6ED1"/>
    <w:rsid w:val="007E1B6C"/>
    <w:rsid w:val="007E1DB9"/>
    <w:rsid w:val="007E2606"/>
    <w:rsid w:val="007E529B"/>
    <w:rsid w:val="007F4CCF"/>
    <w:rsid w:val="007F5216"/>
    <w:rsid w:val="00800A7E"/>
    <w:rsid w:val="008021F8"/>
    <w:rsid w:val="008034A8"/>
    <w:rsid w:val="008034F4"/>
    <w:rsid w:val="008119CC"/>
    <w:rsid w:val="00813E89"/>
    <w:rsid w:val="00822F55"/>
    <w:rsid w:val="00825BEF"/>
    <w:rsid w:val="00830E88"/>
    <w:rsid w:val="0083638E"/>
    <w:rsid w:val="00837186"/>
    <w:rsid w:val="00837E99"/>
    <w:rsid w:val="00845E26"/>
    <w:rsid w:val="008476C3"/>
    <w:rsid w:val="00847817"/>
    <w:rsid w:val="008516AF"/>
    <w:rsid w:val="00856881"/>
    <w:rsid w:val="00857232"/>
    <w:rsid w:val="00860933"/>
    <w:rsid w:val="0086150B"/>
    <w:rsid w:val="00863818"/>
    <w:rsid w:val="0086494D"/>
    <w:rsid w:val="00865B79"/>
    <w:rsid w:val="008661A7"/>
    <w:rsid w:val="00867AA7"/>
    <w:rsid w:val="00874F44"/>
    <w:rsid w:val="008758D1"/>
    <w:rsid w:val="00875F09"/>
    <w:rsid w:val="00877C8F"/>
    <w:rsid w:val="0088560E"/>
    <w:rsid w:val="008903B1"/>
    <w:rsid w:val="00897E55"/>
    <w:rsid w:val="008A17AF"/>
    <w:rsid w:val="008A6CE5"/>
    <w:rsid w:val="008B32DC"/>
    <w:rsid w:val="008B3752"/>
    <w:rsid w:val="008B6F7C"/>
    <w:rsid w:val="008C0739"/>
    <w:rsid w:val="008C678C"/>
    <w:rsid w:val="008C75DD"/>
    <w:rsid w:val="008D0FBB"/>
    <w:rsid w:val="008D4225"/>
    <w:rsid w:val="008D4AA5"/>
    <w:rsid w:val="008D7329"/>
    <w:rsid w:val="008E23E0"/>
    <w:rsid w:val="008E2FF9"/>
    <w:rsid w:val="008F00B5"/>
    <w:rsid w:val="008F1362"/>
    <w:rsid w:val="008F51BF"/>
    <w:rsid w:val="008F6FE3"/>
    <w:rsid w:val="008F730D"/>
    <w:rsid w:val="009040DC"/>
    <w:rsid w:val="0091088B"/>
    <w:rsid w:val="00910E35"/>
    <w:rsid w:val="00913F17"/>
    <w:rsid w:val="00914759"/>
    <w:rsid w:val="00920F40"/>
    <w:rsid w:val="00922411"/>
    <w:rsid w:val="0093023F"/>
    <w:rsid w:val="0094004A"/>
    <w:rsid w:val="00941311"/>
    <w:rsid w:val="00945599"/>
    <w:rsid w:val="009464CB"/>
    <w:rsid w:val="00955419"/>
    <w:rsid w:val="009606C2"/>
    <w:rsid w:val="00964BCA"/>
    <w:rsid w:val="00966D4C"/>
    <w:rsid w:val="00971EF9"/>
    <w:rsid w:val="00973349"/>
    <w:rsid w:val="009752CE"/>
    <w:rsid w:val="00975310"/>
    <w:rsid w:val="00975909"/>
    <w:rsid w:val="0097736E"/>
    <w:rsid w:val="00983512"/>
    <w:rsid w:val="00983515"/>
    <w:rsid w:val="00983B17"/>
    <w:rsid w:val="0099067A"/>
    <w:rsid w:val="009A0CC1"/>
    <w:rsid w:val="009A183F"/>
    <w:rsid w:val="009A29D4"/>
    <w:rsid w:val="009A3B4E"/>
    <w:rsid w:val="009A52BC"/>
    <w:rsid w:val="009B05B8"/>
    <w:rsid w:val="009B19D6"/>
    <w:rsid w:val="009B200F"/>
    <w:rsid w:val="009B57B1"/>
    <w:rsid w:val="009B59F9"/>
    <w:rsid w:val="009C0AFF"/>
    <w:rsid w:val="009C2B6F"/>
    <w:rsid w:val="009C4009"/>
    <w:rsid w:val="009C51AF"/>
    <w:rsid w:val="009C604C"/>
    <w:rsid w:val="009C6381"/>
    <w:rsid w:val="009D0FA1"/>
    <w:rsid w:val="009E05E9"/>
    <w:rsid w:val="009E1EBB"/>
    <w:rsid w:val="009E2D1A"/>
    <w:rsid w:val="009E3F31"/>
    <w:rsid w:val="009E74B6"/>
    <w:rsid w:val="009F2862"/>
    <w:rsid w:val="009F4D22"/>
    <w:rsid w:val="009F7D63"/>
    <w:rsid w:val="00A0681F"/>
    <w:rsid w:val="00A10D95"/>
    <w:rsid w:val="00A10DF6"/>
    <w:rsid w:val="00A11D19"/>
    <w:rsid w:val="00A12895"/>
    <w:rsid w:val="00A148BB"/>
    <w:rsid w:val="00A163AA"/>
    <w:rsid w:val="00A240C2"/>
    <w:rsid w:val="00A241EA"/>
    <w:rsid w:val="00A32E64"/>
    <w:rsid w:val="00A35DA6"/>
    <w:rsid w:val="00A36DA9"/>
    <w:rsid w:val="00A45884"/>
    <w:rsid w:val="00A46543"/>
    <w:rsid w:val="00A51764"/>
    <w:rsid w:val="00A54930"/>
    <w:rsid w:val="00A579DF"/>
    <w:rsid w:val="00A63993"/>
    <w:rsid w:val="00A63F81"/>
    <w:rsid w:val="00A662E7"/>
    <w:rsid w:val="00A76DBC"/>
    <w:rsid w:val="00A82C98"/>
    <w:rsid w:val="00A872B3"/>
    <w:rsid w:val="00A87731"/>
    <w:rsid w:val="00A977AB"/>
    <w:rsid w:val="00AA1B77"/>
    <w:rsid w:val="00AA3811"/>
    <w:rsid w:val="00AA3B3A"/>
    <w:rsid w:val="00AA4E15"/>
    <w:rsid w:val="00AB32EF"/>
    <w:rsid w:val="00AB61EE"/>
    <w:rsid w:val="00AC1F27"/>
    <w:rsid w:val="00AC2B2C"/>
    <w:rsid w:val="00AD0A54"/>
    <w:rsid w:val="00AD0E51"/>
    <w:rsid w:val="00AD2397"/>
    <w:rsid w:val="00AF5720"/>
    <w:rsid w:val="00B03A8E"/>
    <w:rsid w:val="00B06A0F"/>
    <w:rsid w:val="00B0778B"/>
    <w:rsid w:val="00B12D00"/>
    <w:rsid w:val="00B14C73"/>
    <w:rsid w:val="00B1633F"/>
    <w:rsid w:val="00B35E1F"/>
    <w:rsid w:val="00B40059"/>
    <w:rsid w:val="00B4023E"/>
    <w:rsid w:val="00B54AE7"/>
    <w:rsid w:val="00B54D65"/>
    <w:rsid w:val="00B62329"/>
    <w:rsid w:val="00B76379"/>
    <w:rsid w:val="00B813BA"/>
    <w:rsid w:val="00B86D7C"/>
    <w:rsid w:val="00B93A73"/>
    <w:rsid w:val="00B94531"/>
    <w:rsid w:val="00BB1F2D"/>
    <w:rsid w:val="00BB40CB"/>
    <w:rsid w:val="00BB4659"/>
    <w:rsid w:val="00BB70F3"/>
    <w:rsid w:val="00BD3ACC"/>
    <w:rsid w:val="00BD5389"/>
    <w:rsid w:val="00BD55BB"/>
    <w:rsid w:val="00BD78A2"/>
    <w:rsid w:val="00BD7BFA"/>
    <w:rsid w:val="00BE39FE"/>
    <w:rsid w:val="00BE5A05"/>
    <w:rsid w:val="00BF1697"/>
    <w:rsid w:val="00C008C4"/>
    <w:rsid w:val="00C014DD"/>
    <w:rsid w:val="00C03CF9"/>
    <w:rsid w:val="00C136B8"/>
    <w:rsid w:val="00C1663D"/>
    <w:rsid w:val="00C454CC"/>
    <w:rsid w:val="00C45CF1"/>
    <w:rsid w:val="00C531A4"/>
    <w:rsid w:val="00C635ED"/>
    <w:rsid w:val="00C64FC1"/>
    <w:rsid w:val="00C6749A"/>
    <w:rsid w:val="00C70FB9"/>
    <w:rsid w:val="00C71DBD"/>
    <w:rsid w:val="00C7643F"/>
    <w:rsid w:val="00C83E8E"/>
    <w:rsid w:val="00C84B07"/>
    <w:rsid w:val="00C8510C"/>
    <w:rsid w:val="00C91E96"/>
    <w:rsid w:val="00C92A79"/>
    <w:rsid w:val="00C944DD"/>
    <w:rsid w:val="00CA24DE"/>
    <w:rsid w:val="00CA2FEA"/>
    <w:rsid w:val="00CA3036"/>
    <w:rsid w:val="00CA3BE0"/>
    <w:rsid w:val="00CA5AEE"/>
    <w:rsid w:val="00CA6E7C"/>
    <w:rsid w:val="00CB46A9"/>
    <w:rsid w:val="00CB46EE"/>
    <w:rsid w:val="00CB54BA"/>
    <w:rsid w:val="00CC278C"/>
    <w:rsid w:val="00CC4F5E"/>
    <w:rsid w:val="00CC7096"/>
    <w:rsid w:val="00CD03BC"/>
    <w:rsid w:val="00CD0692"/>
    <w:rsid w:val="00CD089B"/>
    <w:rsid w:val="00D038EA"/>
    <w:rsid w:val="00D047D1"/>
    <w:rsid w:val="00D060DE"/>
    <w:rsid w:val="00D10E22"/>
    <w:rsid w:val="00D11319"/>
    <w:rsid w:val="00D22FC4"/>
    <w:rsid w:val="00D25599"/>
    <w:rsid w:val="00D3006C"/>
    <w:rsid w:val="00D367BF"/>
    <w:rsid w:val="00D37F04"/>
    <w:rsid w:val="00D40E53"/>
    <w:rsid w:val="00D410DD"/>
    <w:rsid w:val="00D436A8"/>
    <w:rsid w:val="00D5368B"/>
    <w:rsid w:val="00D53D4C"/>
    <w:rsid w:val="00D56FAD"/>
    <w:rsid w:val="00D60633"/>
    <w:rsid w:val="00D64578"/>
    <w:rsid w:val="00D7201D"/>
    <w:rsid w:val="00D72E89"/>
    <w:rsid w:val="00D75AE9"/>
    <w:rsid w:val="00D76F19"/>
    <w:rsid w:val="00D7748F"/>
    <w:rsid w:val="00D85360"/>
    <w:rsid w:val="00D8646D"/>
    <w:rsid w:val="00D86BCA"/>
    <w:rsid w:val="00DA141F"/>
    <w:rsid w:val="00DA145B"/>
    <w:rsid w:val="00DA36BA"/>
    <w:rsid w:val="00DA39F9"/>
    <w:rsid w:val="00DA67A5"/>
    <w:rsid w:val="00DA76D2"/>
    <w:rsid w:val="00DB5BDF"/>
    <w:rsid w:val="00DB6D86"/>
    <w:rsid w:val="00DB7ED7"/>
    <w:rsid w:val="00DC733D"/>
    <w:rsid w:val="00DD454E"/>
    <w:rsid w:val="00DD6505"/>
    <w:rsid w:val="00DD6B78"/>
    <w:rsid w:val="00DD6F2F"/>
    <w:rsid w:val="00DD7CF8"/>
    <w:rsid w:val="00DE33D2"/>
    <w:rsid w:val="00DE5BBC"/>
    <w:rsid w:val="00DE72F6"/>
    <w:rsid w:val="00DF028B"/>
    <w:rsid w:val="00DF1F95"/>
    <w:rsid w:val="00DF298F"/>
    <w:rsid w:val="00DF392C"/>
    <w:rsid w:val="00DF4500"/>
    <w:rsid w:val="00DF5624"/>
    <w:rsid w:val="00DF5C4A"/>
    <w:rsid w:val="00E07A77"/>
    <w:rsid w:val="00E07D19"/>
    <w:rsid w:val="00E1364A"/>
    <w:rsid w:val="00E161E9"/>
    <w:rsid w:val="00E170C9"/>
    <w:rsid w:val="00E200EC"/>
    <w:rsid w:val="00E2294B"/>
    <w:rsid w:val="00E23A22"/>
    <w:rsid w:val="00E322A1"/>
    <w:rsid w:val="00E3283B"/>
    <w:rsid w:val="00E343C3"/>
    <w:rsid w:val="00E3471B"/>
    <w:rsid w:val="00E4751F"/>
    <w:rsid w:val="00E516F8"/>
    <w:rsid w:val="00E62DDD"/>
    <w:rsid w:val="00E646A9"/>
    <w:rsid w:val="00E647AA"/>
    <w:rsid w:val="00E806F7"/>
    <w:rsid w:val="00E80BF3"/>
    <w:rsid w:val="00E85DE9"/>
    <w:rsid w:val="00E927C7"/>
    <w:rsid w:val="00E97C9E"/>
    <w:rsid w:val="00EA003C"/>
    <w:rsid w:val="00EA371D"/>
    <w:rsid w:val="00EA55F7"/>
    <w:rsid w:val="00EB2467"/>
    <w:rsid w:val="00EB532F"/>
    <w:rsid w:val="00EC206E"/>
    <w:rsid w:val="00EC23A8"/>
    <w:rsid w:val="00EC381E"/>
    <w:rsid w:val="00EC51D1"/>
    <w:rsid w:val="00EC5E5A"/>
    <w:rsid w:val="00ED08B9"/>
    <w:rsid w:val="00EF0421"/>
    <w:rsid w:val="00EF3D29"/>
    <w:rsid w:val="00F0144D"/>
    <w:rsid w:val="00F065BB"/>
    <w:rsid w:val="00F14BA6"/>
    <w:rsid w:val="00F216C0"/>
    <w:rsid w:val="00F22FF2"/>
    <w:rsid w:val="00F277F7"/>
    <w:rsid w:val="00F351CE"/>
    <w:rsid w:val="00F414FE"/>
    <w:rsid w:val="00F44EBD"/>
    <w:rsid w:val="00F46CFD"/>
    <w:rsid w:val="00F526D3"/>
    <w:rsid w:val="00F52D6E"/>
    <w:rsid w:val="00F555A7"/>
    <w:rsid w:val="00F57A35"/>
    <w:rsid w:val="00F61B4C"/>
    <w:rsid w:val="00F62A6E"/>
    <w:rsid w:val="00F71CED"/>
    <w:rsid w:val="00FA52C0"/>
    <w:rsid w:val="00FA626D"/>
    <w:rsid w:val="00FA71B1"/>
    <w:rsid w:val="00FB7F41"/>
    <w:rsid w:val="00FC0DA8"/>
    <w:rsid w:val="00FC103B"/>
    <w:rsid w:val="00FC660B"/>
    <w:rsid w:val="00FC7700"/>
    <w:rsid w:val="00FD0670"/>
    <w:rsid w:val="00FD0E42"/>
    <w:rsid w:val="00FD10B6"/>
    <w:rsid w:val="00FD5F71"/>
    <w:rsid w:val="00FE12FE"/>
    <w:rsid w:val="00FE2053"/>
    <w:rsid w:val="00FE47A6"/>
    <w:rsid w:val="00FE6530"/>
    <w:rsid w:val="00FE6E4D"/>
    <w:rsid w:val="00FF2413"/>
    <w:rsid w:val="00FF4114"/>
    <w:rsid w:val="00FF4376"/>
    <w:rsid w:val="00FF489A"/>
    <w:rsid w:val="00FF489B"/>
    <w:rsid w:val="00FF6817"/>
    <w:rsid w:val="00FF7256"/>
    <w:rsid w:val="00FF77FE"/>
    <w:rsid w:val="02F73D3F"/>
    <w:rsid w:val="035C5BAC"/>
    <w:rsid w:val="06DED8F5"/>
    <w:rsid w:val="090A6765"/>
    <w:rsid w:val="131D9606"/>
    <w:rsid w:val="13320C5E"/>
    <w:rsid w:val="13E8D49D"/>
    <w:rsid w:val="147ECE36"/>
    <w:rsid w:val="17A1A1D1"/>
    <w:rsid w:val="17CF9755"/>
    <w:rsid w:val="196B67B6"/>
    <w:rsid w:val="1AB42D7F"/>
    <w:rsid w:val="1E3ED8D9"/>
    <w:rsid w:val="200548DC"/>
    <w:rsid w:val="20C757A5"/>
    <w:rsid w:val="20CE6C2D"/>
    <w:rsid w:val="2495CAFE"/>
    <w:rsid w:val="255700C9"/>
    <w:rsid w:val="259AC8C8"/>
    <w:rsid w:val="261657BC"/>
    <w:rsid w:val="27CC92C2"/>
    <w:rsid w:val="287D66B4"/>
    <w:rsid w:val="2AEA6057"/>
    <w:rsid w:val="2EA4B159"/>
    <w:rsid w:val="2F934A48"/>
    <w:rsid w:val="31BF2A8D"/>
    <w:rsid w:val="359FB1BB"/>
    <w:rsid w:val="397F5FEB"/>
    <w:rsid w:val="3B1B304C"/>
    <w:rsid w:val="3CB700AD"/>
    <w:rsid w:val="3E9E8693"/>
    <w:rsid w:val="3FD40DB4"/>
    <w:rsid w:val="432E2FB7"/>
    <w:rsid w:val="46CDD48E"/>
    <w:rsid w:val="48DB6272"/>
    <w:rsid w:val="498448DE"/>
    <w:rsid w:val="4C56CB33"/>
    <w:rsid w:val="4CBBE9A0"/>
    <w:rsid w:val="4CFED8A1"/>
    <w:rsid w:val="501C0EBE"/>
    <w:rsid w:val="518F5AC3"/>
    <w:rsid w:val="533318AA"/>
    <w:rsid w:val="53932F39"/>
    <w:rsid w:val="567BF443"/>
    <w:rsid w:val="576FB736"/>
    <w:rsid w:val="5B26EBBB"/>
    <w:rsid w:val="5B811990"/>
    <w:rsid w:val="5DC4F75F"/>
    <w:rsid w:val="623AE5C6"/>
    <w:rsid w:val="62B269DD"/>
    <w:rsid w:val="63730318"/>
    <w:rsid w:val="67AFA1A4"/>
    <w:rsid w:val="6846743B"/>
    <w:rsid w:val="6DCAB950"/>
    <w:rsid w:val="71EE2F7F"/>
    <w:rsid w:val="738926E2"/>
    <w:rsid w:val="7729A4B7"/>
    <w:rsid w:val="7B673B45"/>
    <w:rsid w:val="7C6D9115"/>
    <w:rsid w:val="7D30E226"/>
    <w:rsid w:val="7FA53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873FC"/>
  <w15:chartTrackingRefBased/>
  <w15:docId w15:val="{BDAA75D7-8097-4A56-B46E-DBE83B72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7BF"/>
    <w:pPr>
      <w:autoSpaceDE w:val="0"/>
      <w:autoSpaceDN w:val="0"/>
      <w:adjustRightInd w:val="0"/>
      <w:ind w:left="364"/>
      <w:outlineLvl w:val="0"/>
    </w:pPr>
    <w:rPr>
      <w:rFonts w:ascii="Eina 03 Regular" w:eastAsia="Calibri" w:hAnsi="Eina 03 Regular" w:cs="Calibri"/>
      <w:color w:val="3A398D"/>
      <w:sz w:val="21"/>
      <w:lang w:val="en-GB" w:eastAsia="en-GB"/>
    </w:rPr>
  </w:style>
  <w:style w:type="paragraph" w:styleId="Heading1">
    <w:name w:val="heading 1"/>
    <w:basedOn w:val="ListParagraph"/>
    <w:next w:val="Normal"/>
    <w:link w:val="Heading1Char"/>
    <w:uiPriority w:val="9"/>
    <w:qFormat/>
    <w:rsid w:val="00CA3036"/>
    <w:pPr>
      <w:numPr>
        <w:numId w:val="1"/>
      </w:numPr>
      <w:spacing w:after="0" w:line="240" w:lineRule="auto"/>
      <w:ind w:left="709" w:hanging="709"/>
    </w:pPr>
    <w:rPr>
      <w:rFonts w:ascii="Eina 03 SemiBold" w:hAnsi="Eina 03 SemiBold"/>
      <w:color w:val="FF7900" w:themeColor="accent1"/>
      <w:sz w:val="28"/>
      <w:szCs w:val="28"/>
    </w:rPr>
  </w:style>
  <w:style w:type="paragraph" w:styleId="Heading2">
    <w:name w:val="heading 2"/>
    <w:basedOn w:val="Heading1"/>
    <w:next w:val="Normal"/>
    <w:link w:val="Heading2Char"/>
    <w:uiPriority w:val="9"/>
    <w:unhideWhenUsed/>
    <w:qFormat/>
    <w:rsid w:val="00F414FE"/>
    <w:pPr>
      <w:numPr>
        <w:ilvl w:val="1"/>
      </w:numPr>
      <w:ind w:left="709" w:right="4" w:hanging="709"/>
      <w:outlineLvl w:val="1"/>
    </w:pPr>
    <w:rPr>
      <w:rFonts w:ascii="Eina 03 Regular" w:hAnsi="Eina 03 Regular"/>
      <w:color w:val="FF7900"/>
      <w:sz w:val="24"/>
      <w:szCs w:val="24"/>
    </w:rPr>
  </w:style>
  <w:style w:type="paragraph" w:styleId="Heading3">
    <w:name w:val="heading 3"/>
    <w:basedOn w:val="Normal"/>
    <w:next w:val="Normal"/>
    <w:link w:val="Heading3Char"/>
    <w:uiPriority w:val="9"/>
    <w:semiHidden/>
    <w:unhideWhenUsed/>
    <w:qFormat/>
    <w:rsid w:val="009B200F"/>
    <w:pPr>
      <w:keepNext/>
      <w:keepLines/>
      <w:spacing w:before="40"/>
      <w:outlineLvl w:val="2"/>
    </w:pPr>
    <w:rPr>
      <w:rFonts w:asciiTheme="majorHAnsi" w:eastAsiaTheme="majorEastAsia" w:hAnsiTheme="majorHAnsi" w:cstheme="majorBidi"/>
      <w:color w:val="7F3C00" w:themeColor="accent1" w:themeShade="7F"/>
      <w:sz w:val="24"/>
      <w:szCs w:val="24"/>
    </w:rPr>
  </w:style>
  <w:style w:type="paragraph" w:styleId="Heading8">
    <w:name w:val="heading 8"/>
    <w:basedOn w:val="Normal"/>
    <w:next w:val="Normal"/>
    <w:link w:val="Heading8Char"/>
    <w:uiPriority w:val="9"/>
    <w:semiHidden/>
    <w:unhideWhenUsed/>
    <w:qFormat/>
    <w:rsid w:val="005F0A4C"/>
    <w:pPr>
      <w:keepNext/>
      <w:keepLines/>
      <w:spacing w:before="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mianPolicyHeader">
    <w:name w:val="Simian Policy Header"/>
    <w:basedOn w:val="Normal"/>
    <w:link w:val="SimianPolicyHeaderChar"/>
    <w:qFormat/>
    <w:rsid w:val="00A11D19"/>
    <w:rPr>
      <w:b/>
      <w:color w:val="64BC46"/>
      <w:sz w:val="36"/>
      <w:szCs w:val="32"/>
      <w:lang w:val="en-US"/>
    </w:rPr>
  </w:style>
  <w:style w:type="character" w:customStyle="1" w:styleId="SimianPolicyHeaderChar">
    <w:name w:val="Simian Policy Header Char"/>
    <w:basedOn w:val="DefaultParagraphFont"/>
    <w:link w:val="SimianPolicyHeader"/>
    <w:rsid w:val="00A11D19"/>
    <w:rPr>
      <w:b/>
      <w:color w:val="64BC46"/>
      <w:sz w:val="36"/>
      <w:szCs w:val="32"/>
    </w:rPr>
  </w:style>
  <w:style w:type="paragraph" w:styleId="Header">
    <w:name w:val="header"/>
    <w:basedOn w:val="Normal"/>
    <w:link w:val="HeaderChar"/>
    <w:uiPriority w:val="99"/>
    <w:unhideWhenUsed/>
    <w:rsid w:val="00EB2467"/>
    <w:pPr>
      <w:tabs>
        <w:tab w:val="center" w:pos="4513"/>
        <w:tab w:val="right" w:pos="9026"/>
      </w:tabs>
    </w:pPr>
  </w:style>
  <w:style w:type="character" w:customStyle="1" w:styleId="HeaderChar">
    <w:name w:val="Header Char"/>
    <w:basedOn w:val="DefaultParagraphFont"/>
    <w:link w:val="Header"/>
    <w:uiPriority w:val="99"/>
    <w:rsid w:val="00EB2467"/>
    <w:rPr>
      <w:lang w:val="en-GB"/>
    </w:rPr>
  </w:style>
  <w:style w:type="paragraph" w:styleId="Footer">
    <w:name w:val="footer"/>
    <w:basedOn w:val="Normal"/>
    <w:link w:val="FooterChar"/>
    <w:uiPriority w:val="99"/>
    <w:unhideWhenUsed/>
    <w:rsid w:val="00EB2467"/>
    <w:pPr>
      <w:tabs>
        <w:tab w:val="center" w:pos="4513"/>
        <w:tab w:val="right" w:pos="9026"/>
      </w:tabs>
    </w:pPr>
  </w:style>
  <w:style w:type="character" w:customStyle="1" w:styleId="FooterChar">
    <w:name w:val="Footer Char"/>
    <w:basedOn w:val="DefaultParagraphFont"/>
    <w:link w:val="Footer"/>
    <w:uiPriority w:val="99"/>
    <w:rsid w:val="00EB2467"/>
    <w:rPr>
      <w:lang w:val="en-GB"/>
    </w:rPr>
  </w:style>
  <w:style w:type="table" w:styleId="TableGrid">
    <w:name w:val="Table Grid"/>
    <w:basedOn w:val="TableNormal"/>
    <w:uiPriority w:val="39"/>
    <w:rsid w:val="0079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53CC4"/>
    <w:pPr>
      <w:spacing w:after="200" w:line="276" w:lineRule="auto"/>
      <w:ind w:left="720"/>
      <w:contextualSpacing/>
    </w:pPr>
  </w:style>
  <w:style w:type="character" w:customStyle="1" w:styleId="Heading1Char">
    <w:name w:val="Heading 1 Char"/>
    <w:basedOn w:val="DefaultParagraphFont"/>
    <w:link w:val="Heading1"/>
    <w:uiPriority w:val="9"/>
    <w:rsid w:val="00CA3036"/>
    <w:rPr>
      <w:rFonts w:ascii="Eina 03 SemiBold" w:eastAsia="Calibri" w:hAnsi="Eina 03 SemiBold" w:cs="Calibri"/>
      <w:color w:val="FF7900" w:themeColor="accent1"/>
      <w:sz w:val="28"/>
      <w:szCs w:val="28"/>
      <w:lang w:val="en-GB" w:eastAsia="en-GB"/>
    </w:rPr>
  </w:style>
  <w:style w:type="paragraph" w:customStyle="1" w:styleId="Default">
    <w:name w:val="Default"/>
    <w:rsid w:val="00537B16"/>
    <w:pPr>
      <w:suppressAutoHyphens/>
      <w:autoSpaceDE w:val="0"/>
      <w:autoSpaceDN w:val="0"/>
      <w:textAlignment w:val="baseline"/>
    </w:pPr>
    <w:rPr>
      <w:rFonts w:ascii="Arial" w:eastAsia="Calibri" w:hAnsi="Arial" w:cs="Arial"/>
      <w:color w:val="000000"/>
      <w:sz w:val="24"/>
      <w:szCs w:val="24"/>
      <w:lang w:val="en-GB"/>
    </w:rPr>
  </w:style>
  <w:style w:type="paragraph" w:styleId="BalloonText">
    <w:name w:val="Balloon Text"/>
    <w:basedOn w:val="Normal"/>
    <w:link w:val="BalloonTextChar"/>
    <w:uiPriority w:val="99"/>
    <w:semiHidden/>
    <w:unhideWhenUsed/>
    <w:rsid w:val="00DD6F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2F"/>
    <w:rPr>
      <w:rFonts w:ascii="Segoe UI" w:hAnsi="Segoe UI" w:cs="Segoe UI"/>
      <w:sz w:val="18"/>
      <w:szCs w:val="18"/>
      <w:lang w:val="en-GB"/>
    </w:rPr>
  </w:style>
  <w:style w:type="character" w:styleId="Hyperlink">
    <w:name w:val="Hyperlink"/>
    <w:basedOn w:val="DefaultParagraphFont"/>
    <w:uiPriority w:val="99"/>
    <w:unhideWhenUsed/>
    <w:rsid w:val="00012814"/>
    <w:rPr>
      <w:color w:val="0563C1" w:themeColor="hyperlink"/>
      <w:u w:val="single"/>
    </w:rPr>
  </w:style>
  <w:style w:type="character" w:styleId="UnresolvedMention">
    <w:name w:val="Unresolved Mention"/>
    <w:basedOn w:val="DefaultParagraphFont"/>
    <w:uiPriority w:val="99"/>
    <w:semiHidden/>
    <w:unhideWhenUsed/>
    <w:rsid w:val="00012814"/>
    <w:rPr>
      <w:color w:val="605E5C"/>
      <w:shd w:val="clear" w:color="auto" w:fill="E1DFDD"/>
    </w:rPr>
  </w:style>
  <w:style w:type="character" w:styleId="Strong">
    <w:name w:val="Strong"/>
    <w:basedOn w:val="DefaultParagraphFont"/>
    <w:uiPriority w:val="22"/>
    <w:qFormat/>
    <w:rsid w:val="00A76DBC"/>
    <w:rPr>
      <w:b/>
      <w:bCs/>
    </w:rPr>
  </w:style>
  <w:style w:type="character" w:customStyle="1" w:styleId="Heading8Char">
    <w:name w:val="Heading 8 Char"/>
    <w:basedOn w:val="DefaultParagraphFont"/>
    <w:link w:val="Heading8"/>
    <w:uiPriority w:val="9"/>
    <w:rsid w:val="005F0A4C"/>
    <w:rPr>
      <w:rFonts w:asciiTheme="majorHAnsi" w:eastAsiaTheme="majorEastAsia" w:hAnsiTheme="majorHAnsi" w:cstheme="majorBidi"/>
      <w:color w:val="272727" w:themeColor="text1" w:themeTint="D8"/>
      <w:sz w:val="21"/>
      <w:szCs w:val="21"/>
      <w:lang w:val="en-GB"/>
    </w:rPr>
  </w:style>
  <w:style w:type="paragraph" w:styleId="TOC1">
    <w:name w:val="toc 1"/>
    <w:basedOn w:val="Normal"/>
    <w:next w:val="Normal"/>
    <w:autoRedefine/>
    <w:uiPriority w:val="39"/>
    <w:unhideWhenUsed/>
    <w:rsid w:val="005A52F8"/>
    <w:pPr>
      <w:tabs>
        <w:tab w:val="left" w:pos="284"/>
        <w:tab w:val="left" w:pos="1100"/>
        <w:tab w:val="right" w:leader="dot" w:pos="9209"/>
      </w:tabs>
      <w:ind w:left="284" w:firstLine="80"/>
    </w:pPr>
  </w:style>
  <w:style w:type="character" w:customStyle="1" w:styleId="Heading2Char">
    <w:name w:val="Heading 2 Char"/>
    <w:basedOn w:val="DefaultParagraphFont"/>
    <w:link w:val="Heading2"/>
    <w:uiPriority w:val="9"/>
    <w:rsid w:val="00F414FE"/>
    <w:rPr>
      <w:rFonts w:ascii="Eina 03 Regular" w:eastAsia="Calibri" w:hAnsi="Eina 03 Regular" w:cs="Calibri"/>
      <w:color w:val="FF7900"/>
      <w:sz w:val="24"/>
      <w:szCs w:val="24"/>
      <w:lang w:val="en-GB" w:eastAsia="en-GB"/>
    </w:rPr>
  </w:style>
  <w:style w:type="paragraph" w:styleId="TOC2">
    <w:name w:val="toc 2"/>
    <w:basedOn w:val="Normal"/>
    <w:next w:val="Normal"/>
    <w:autoRedefine/>
    <w:uiPriority w:val="39"/>
    <w:unhideWhenUsed/>
    <w:rsid w:val="009B200F"/>
    <w:pPr>
      <w:autoSpaceDE/>
      <w:autoSpaceDN/>
      <w:adjustRightInd/>
      <w:spacing w:after="100" w:line="259" w:lineRule="auto"/>
      <w:ind w:left="220"/>
      <w:outlineLvl w:val="9"/>
    </w:pPr>
    <w:rPr>
      <w:rFonts w:asciiTheme="minorHAnsi" w:eastAsiaTheme="minorEastAsia" w:hAnsiTheme="minorHAnsi" w:cstheme="minorBidi"/>
      <w:color w:val="auto"/>
    </w:rPr>
  </w:style>
  <w:style w:type="paragraph" w:styleId="TOC3">
    <w:name w:val="toc 3"/>
    <w:basedOn w:val="Normal"/>
    <w:next w:val="Normal"/>
    <w:autoRedefine/>
    <w:uiPriority w:val="39"/>
    <w:unhideWhenUsed/>
    <w:rsid w:val="009B200F"/>
    <w:pPr>
      <w:autoSpaceDE/>
      <w:autoSpaceDN/>
      <w:adjustRightInd/>
      <w:spacing w:after="100" w:line="259" w:lineRule="auto"/>
      <w:ind w:left="440"/>
      <w:outlineLvl w:val="9"/>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9B200F"/>
    <w:pPr>
      <w:autoSpaceDE/>
      <w:autoSpaceDN/>
      <w:adjustRightInd/>
      <w:spacing w:after="100" w:line="259" w:lineRule="auto"/>
      <w:ind w:left="660"/>
      <w:outlineLvl w:val="9"/>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9B200F"/>
    <w:pPr>
      <w:autoSpaceDE/>
      <w:autoSpaceDN/>
      <w:adjustRightInd/>
      <w:spacing w:after="100" w:line="259" w:lineRule="auto"/>
      <w:ind w:left="880"/>
      <w:outlineLvl w:val="9"/>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9B200F"/>
    <w:pPr>
      <w:autoSpaceDE/>
      <w:autoSpaceDN/>
      <w:adjustRightInd/>
      <w:spacing w:after="100" w:line="259" w:lineRule="auto"/>
      <w:ind w:left="1100"/>
      <w:outlineLvl w:val="9"/>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9B200F"/>
    <w:pPr>
      <w:autoSpaceDE/>
      <w:autoSpaceDN/>
      <w:adjustRightInd/>
      <w:spacing w:after="100" w:line="259" w:lineRule="auto"/>
      <w:ind w:left="1320"/>
      <w:outlineLvl w:val="9"/>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9B200F"/>
    <w:pPr>
      <w:autoSpaceDE/>
      <w:autoSpaceDN/>
      <w:adjustRightInd/>
      <w:spacing w:after="100" w:line="259" w:lineRule="auto"/>
      <w:ind w:left="1540"/>
      <w:outlineLvl w:val="9"/>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9B200F"/>
    <w:pPr>
      <w:autoSpaceDE/>
      <w:autoSpaceDN/>
      <w:adjustRightInd/>
      <w:spacing w:after="100" w:line="259" w:lineRule="auto"/>
      <w:ind w:left="1760"/>
      <w:outlineLvl w:val="9"/>
    </w:pPr>
    <w:rPr>
      <w:rFonts w:asciiTheme="minorHAnsi" w:eastAsiaTheme="minorEastAsia" w:hAnsiTheme="minorHAnsi" w:cstheme="minorBidi"/>
      <w:color w:val="auto"/>
    </w:rPr>
  </w:style>
  <w:style w:type="character" w:customStyle="1" w:styleId="Heading3Char">
    <w:name w:val="Heading 3 Char"/>
    <w:basedOn w:val="DefaultParagraphFont"/>
    <w:link w:val="Heading3"/>
    <w:uiPriority w:val="9"/>
    <w:semiHidden/>
    <w:rsid w:val="009B200F"/>
    <w:rPr>
      <w:rFonts w:asciiTheme="majorHAnsi" w:eastAsiaTheme="majorEastAsia" w:hAnsiTheme="majorHAnsi" w:cstheme="majorBidi"/>
      <w:color w:val="7F3C00" w:themeColor="accent1" w:themeShade="7F"/>
      <w:sz w:val="24"/>
      <w:szCs w:val="24"/>
      <w:lang w:val="en-GB" w:eastAsia="en-GB"/>
    </w:rPr>
  </w:style>
  <w:style w:type="paragraph" w:styleId="NoSpacing">
    <w:name w:val="No Spacing"/>
    <w:link w:val="NoSpacingChar"/>
    <w:uiPriority w:val="1"/>
    <w:qFormat/>
    <w:rsid w:val="00C84B07"/>
    <w:rPr>
      <w:rFonts w:eastAsiaTheme="minorEastAsia"/>
    </w:rPr>
  </w:style>
  <w:style w:type="character" w:customStyle="1" w:styleId="NoSpacingChar">
    <w:name w:val="No Spacing Char"/>
    <w:basedOn w:val="DefaultParagraphFont"/>
    <w:link w:val="NoSpacing"/>
    <w:uiPriority w:val="1"/>
    <w:rsid w:val="00C84B07"/>
    <w:rPr>
      <w:rFonts w:eastAsiaTheme="minorEastAsia"/>
    </w:rPr>
  </w:style>
  <w:style w:type="paragraph" w:styleId="Revision">
    <w:name w:val="Revision"/>
    <w:hidden/>
    <w:uiPriority w:val="99"/>
    <w:semiHidden/>
    <w:rsid w:val="00187DA2"/>
    <w:rPr>
      <w:rFonts w:ascii="Eina 03 Regular" w:eastAsia="Calibri" w:hAnsi="Eina 03 Regular" w:cs="Calibri"/>
      <w:color w:val="3A398D"/>
      <w:sz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5a7dc00a40f0b65d886342e3/Making_Sure_the_Care_Act_Works_EASY_READ.pdf" TargetMode="External"/><Relationship Id="rId18" Type="http://schemas.openxmlformats.org/officeDocument/2006/relationships/diagramLayout" Target="diagrams/layout1.xml"/><Relationship Id="rId26" Type="http://schemas.openxmlformats.org/officeDocument/2006/relationships/hyperlink" Target="mailto:michael.mcmahon@aaeg.co.uk" TargetMode="Externa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81955/Keeping_children_safe_in_education_2023.pdf" TargetMode="External"/><Relationship Id="rId17" Type="http://schemas.openxmlformats.org/officeDocument/2006/relationships/diagramData" Target="diagrams/data1.xml"/><Relationship Id="rId25" Type="http://schemas.openxmlformats.org/officeDocument/2006/relationships/hyperlink" Target="mailto:steph.donovan@aaeg.co.uk"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81955/Keeping_children_safe_in_education_2023.pdf"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eventDuty.Support@education.gov.uk" TargetMode="External"/><Relationship Id="rId5" Type="http://schemas.openxmlformats.org/officeDocument/2006/relationships/numbering" Target="numbering.xml"/><Relationship Id="rId15" Type="http://schemas.openxmlformats.org/officeDocument/2006/relationships/hyperlink" Target="https://assets.publishing.service.gov.uk/media/5fd0a8e78fa8f54d5d6555f9/Working_together_to_safeguard_children_inter_agency_guidance.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vent-duty-guidance/prevent-duty-guidance-for-england-and-wales-accessible"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BDB9A0-530F-43C2-A619-04794D5E41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252F9EC-B53B-43F8-A7F6-16962050927B}">
      <dgm:prSet phldrT="[Text]" custT="1"/>
      <dgm:spPr>
        <a:solidFill>
          <a:srgbClr val="C00000"/>
        </a:solidFill>
      </dgm:spPr>
      <dgm:t>
        <a:bodyPr/>
        <a:lstStyle/>
        <a:p>
          <a:pPr>
            <a:lnSpc>
              <a:spcPct val="100000"/>
            </a:lnSpc>
            <a:spcAft>
              <a:spcPts val="0"/>
            </a:spcAft>
          </a:pPr>
          <a:r>
            <a:rPr lang="en-GB" sz="1100" b="1">
              <a:latin typeface="Aptos" panose="020B0004020202020204" pitchFamily="34" charset="0"/>
            </a:rPr>
            <a:t>Designated Member of</a:t>
          </a:r>
        </a:p>
        <a:p>
          <a:pPr>
            <a:lnSpc>
              <a:spcPct val="100000"/>
            </a:lnSpc>
            <a:spcAft>
              <a:spcPts val="0"/>
            </a:spcAft>
          </a:pPr>
          <a:r>
            <a:rPr lang="en-GB" sz="1100" b="1">
              <a:latin typeface="Aptos" panose="020B0004020202020204" pitchFamily="34" charset="0"/>
            </a:rPr>
            <a:t> the GAB with Safeguarding and</a:t>
          </a:r>
        </a:p>
        <a:p>
          <a:pPr>
            <a:lnSpc>
              <a:spcPct val="100000"/>
            </a:lnSpc>
            <a:spcAft>
              <a:spcPts val="0"/>
            </a:spcAft>
          </a:pPr>
          <a:r>
            <a:rPr lang="en-GB" sz="1100" b="1">
              <a:latin typeface="Aptos" panose="020B0004020202020204" pitchFamily="34" charset="0"/>
            </a:rPr>
            <a:t> Prevent Responsiblities </a:t>
          </a:r>
        </a:p>
      </dgm:t>
    </dgm:pt>
    <dgm:pt modelId="{59107C3C-11B7-4B89-9DB1-FBF0CD5194B5}" type="parTrans" cxnId="{AE019436-EC98-4D67-A8C5-818FC9F1614D}">
      <dgm:prSet/>
      <dgm:spPr/>
      <dgm:t>
        <a:bodyPr/>
        <a:lstStyle/>
        <a:p>
          <a:endParaRPr lang="en-GB"/>
        </a:p>
      </dgm:t>
    </dgm:pt>
    <dgm:pt modelId="{776004A4-DA57-498D-ADCF-0DDE88CBA9D6}" type="sibTrans" cxnId="{AE019436-EC98-4D67-A8C5-818FC9F1614D}">
      <dgm:prSet/>
      <dgm:spPr/>
      <dgm:t>
        <a:bodyPr/>
        <a:lstStyle/>
        <a:p>
          <a:endParaRPr lang="en-GB"/>
        </a:p>
      </dgm:t>
    </dgm:pt>
    <dgm:pt modelId="{E1B88926-76E4-4AB3-A239-63D1866B7F00}" type="asst">
      <dgm:prSet phldrT="[Text]" custT="1"/>
      <dgm:spPr>
        <a:solidFill>
          <a:srgbClr val="C00000"/>
        </a:solidFill>
      </dgm:spPr>
      <dgm:t>
        <a:bodyPr/>
        <a:lstStyle/>
        <a:p>
          <a:r>
            <a:rPr lang="en-GB" sz="1100" b="1">
              <a:latin typeface="Aptos" panose="020B0004020202020204" pitchFamily="34" charset="0"/>
            </a:rPr>
            <a:t>Governance Advisory Board </a:t>
          </a:r>
        </a:p>
      </dgm:t>
    </dgm:pt>
    <dgm:pt modelId="{FADF390B-30B6-48FD-80BB-FE1ADD9FC31F}" type="parTrans" cxnId="{E89A9BFD-A59D-4E33-827E-4E37337A52D7}">
      <dgm:prSet/>
      <dgm:spPr/>
      <dgm:t>
        <a:bodyPr/>
        <a:lstStyle/>
        <a:p>
          <a:endParaRPr lang="en-GB"/>
        </a:p>
      </dgm:t>
    </dgm:pt>
    <dgm:pt modelId="{B0829F40-55EC-4497-B79C-B8E78377A917}" type="sibTrans" cxnId="{E89A9BFD-A59D-4E33-827E-4E37337A52D7}">
      <dgm:prSet/>
      <dgm:spPr/>
      <dgm:t>
        <a:bodyPr/>
        <a:lstStyle/>
        <a:p>
          <a:endParaRPr lang="en-GB"/>
        </a:p>
      </dgm:t>
    </dgm:pt>
    <dgm:pt modelId="{2E938770-8CC3-4A17-9401-79160ECF69D5}">
      <dgm:prSet phldrT="[Text]" custT="1"/>
      <dgm:spPr>
        <a:solidFill>
          <a:srgbClr val="C00000"/>
        </a:solidFill>
      </dgm:spPr>
      <dgm:t>
        <a:bodyPr/>
        <a:lstStyle/>
        <a:p>
          <a:pPr>
            <a:lnSpc>
              <a:spcPct val="100000"/>
            </a:lnSpc>
            <a:spcAft>
              <a:spcPts val="0"/>
            </a:spcAft>
          </a:pPr>
          <a:r>
            <a:rPr lang="en-GB" sz="1100" b="1">
              <a:latin typeface="Aptos" panose="020B0004020202020204" pitchFamily="34" charset="0"/>
            </a:rPr>
            <a:t>Managing Director</a:t>
          </a:r>
        </a:p>
      </dgm:t>
    </dgm:pt>
    <dgm:pt modelId="{255D91EC-8EAF-4184-A1E5-D1ABDB7A253C}" type="parTrans" cxnId="{7936FF12-E98A-4F57-BBA2-656157D2D128}">
      <dgm:prSet/>
      <dgm:spPr>
        <a:ln>
          <a:solidFill>
            <a:schemeClr val="bg1">
              <a:lumMod val="65000"/>
            </a:schemeClr>
          </a:solidFill>
        </a:ln>
      </dgm:spPr>
      <dgm:t>
        <a:bodyPr/>
        <a:lstStyle/>
        <a:p>
          <a:endParaRPr lang="en-GB"/>
        </a:p>
      </dgm:t>
    </dgm:pt>
    <dgm:pt modelId="{86667D8C-0F19-4510-B682-A583A01A0B39}" type="sibTrans" cxnId="{7936FF12-E98A-4F57-BBA2-656157D2D128}">
      <dgm:prSet/>
      <dgm:spPr/>
      <dgm:t>
        <a:bodyPr/>
        <a:lstStyle/>
        <a:p>
          <a:endParaRPr lang="en-GB"/>
        </a:p>
      </dgm:t>
    </dgm:pt>
    <dgm:pt modelId="{55CFE299-5312-4505-AE17-422B3A8C09F5}">
      <dgm:prSet custT="1"/>
      <dgm:spPr>
        <a:solidFill>
          <a:srgbClr val="C00000"/>
        </a:solidFill>
      </dgm:spPr>
      <dgm:t>
        <a:bodyPr/>
        <a:lstStyle/>
        <a:p>
          <a:r>
            <a:rPr lang="en-GB" sz="1050" b="1">
              <a:latin typeface="Aptos" panose="020B0004020202020204" pitchFamily="34" charset="0"/>
            </a:rPr>
            <a:t>The Designated Safeguarding Lead</a:t>
          </a:r>
        </a:p>
      </dgm:t>
    </dgm:pt>
    <dgm:pt modelId="{7DD5C892-ED80-494F-BC58-921C3DCF9163}" type="parTrans" cxnId="{94003C5E-413A-4C6B-A278-5AE3436139AB}">
      <dgm:prSet/>
      <dgm:spPr>
        <a:solidFill>
          <a:schemeClr val="bg1">
            <a:lumMod val="65000"/>
          </a:schemeClr>
        </a:solidFill>
        <a:ln>
          <a:solidFill>
            <a:schemeClr val="bg1">
              <a:lumMod val="65000"/>
            </a:schemeClr>
          </a:solidFill>
        </a:ln>
      </dgm:spPr>
      <dgm:t>
        <a:bodyPr/>
        <a:lstStyle/>
        <a:p>
          <a:endParaRPr lang="en-GB"/>
        </a:p>
      </dgm:t>
    </dgm:pt>
    <dgm:pt modelId="{76E68723-53B6-47EC-92D5-364A06E1511B}" type="sibTrans" cxnId="{94003C5E-413A-4C6B-A278-5AE3436139AB}">
      <dgm:prSet/>
      <dgm:spPr/>
      <dgm:t>
        <a:bodyPr/>
        <a:lstStyle/>
        <a:p>
          <a:endParaRPr lang="en-GB"/>
        </a:p>
      </dgm:t>
    </dgm:pt>
    <dgm:pt modelId="{8BE28576-E364-4D42-8202-74115301F075}">
      <dgm:prSet custT="1"/>
      <dgm:spPr>
        <a:solidFill>
          <a:srgbClr val="C00000"/>
        </a:solidFill>
      </dgm:spPr>
      <dgm:t>
        <a:bodyPr/>
        <a:lstStyle/>
        <a:p>
          <a:r>
            <a:rPr lang="en-GB" sz="1050" b="1">
              <a:latin typeface="Aptos" panose="020B0004020202020204" pitchFamily="34" charset="0"/>
            </a:rPr>
            <a:t>Safeguarding Team</a:t>
          </a:r>
        </a:p>
      </dgm:t>
    </dgm:pt>
    <dgm:pt modelId="{03F7CFBF-4FC5-4F71-A008-D6DC456548E6}" type="parTrans" cxnId="{C20A78FE-DBAD-4E33-8DC0-68B7E8611BA3}">
      <dgm:prSet/>
      <dgm:spPr>
        <a:solidFill>
          <a:schemeClr val="bg1">
            <a:lumMod val="65000"/>
          </a:schemeClr>
        </a:solidFill>
        <a:ln>
          <a:solidFill>
            <a:schemeClr val="bg1">
              <a:lumMod val="65000"/>
            </a:schemeClr>
          </a:solidFill>
        </a:ln>
      </dgm:spPr>
      <dgm:t>
        <a:bodyPr/>
        <a:lstStyle/>
        <a:p>
          <a:endParaRPr lang="en-GB"/>
        </a:p>
      </dgm:t>
    </dgm:pt>
    <dgm:pt modelId="{954F7AD9-EC1E-43D8-B2A9-F16DDBF8671E}" type="sibTrans" cxnId="{C20A78FE-DBAD-4E33-8DC0-68B7E8611BA3}">
      <dgm:prSet/>
      <dgm:spPr/>
      <dgm:t>
        <a:bodyPr/>
        <a:lstStyle/>
        <a:p>
          <a:endParaRPr lang="en-GB"/>
        </a:p>
      </dgm:t>
    </dgm:pt>
    <dgm:pt modelId="{418953D9-3D74-403C-908E-3019E3C339FF}" type="pres">
      <dgm:prSet presAssocID="{14BDB9A0-530F-43C2-A619-04794D5E4179}" presName="hierChild1" presStyleCnt="0">
        <dgm:presLayoutVars>
          <dgm:orgChart val="1"/>
          <dgm:chPref val="1"/>
          <dgm:dir/>
          <dgm:animOne val="branch"/>
          <dgm:animLvl val="lvl"/>
          <dgm:resizeHandles/>
        </dgm:presLayoutVars>
      </dgm:prSet>
      <dgm:spPr/>
    </dgm:pt>
    <dgm:pt modelId="{39C356C2-2530-4F2A-82C6-9DF2A68D8268}" type="pres">
      <dgm:prSet presAssocID="{B252F9EC-B53B-43F8-A7F6-16962050927B}" presName="hierRoot1" presStyleCnt="0">
        <dgm:presLayoutVars>
          <dgm:hierBranch val="init"/>
        </dgm:presLayoutVars>
      </dgm:prSet>
      <dgm:spPr/>
    </dgm:pt>
    <dgm:pt modelId="{E32BC5B0-891D-4CDC-9E4C-40F3721BC88F}" type="pres">
      <dgm:prSet presAssocID="{B252F9EC-B53B-43F8-A7F6-16962050927B}" presName="rootComposite1" presStyleCnt="0"/>
      <dgm:spPr/>
    </dgm:pt>
    <dgm:pt modelId="{EC81869F-EEA1-47D4-9DDA-51DD40F99C1B}" type="pres">
      <dgm:prSet presAssocID="{B252F9EC-B53B-43F8-A7F6-16962050927B}" presName="rootText1" presStyleLbl="node0" presStyleIdx="0" presStyleCnt="1" custScaleX="370197" custScaleY="203257">
        <dgm:presLayoutVars>
          <dgm:chPref val="3"/>
        </dgm:presLayoutVars>
      </dgm:prSet>
      <dgm:spPr/>
    </dgm:pt>
    <dgm:pt modelId="{8E6F6306-805C-46AA-BEDF-B2FFCB3C5F8B}" type="pres">
      <dgm:prSet presAssocID="{B252F9EC-B53B-43F8-A7F6-16962050927B}" presName="rootConnector1" presStyleLbl="node1" presStyleIdx="0" presStyleCnt="0"/>
      <dgm:spPr/>
    </dgm:pt>
    <dgm:pt modelId="{93C056EF-3FC1-4A44-951B-80BE53A6BC49}" type="pres">
      <dgm:prSet presAssocID="{B252F9EC-B53B-43F8-A7F6-16962050927B}" presName="hierChild2" presStyleCnt="0"/>
      <dgm:spPr/>
    </dgm:pt>
    <dgm:pt modelId="{B3DC5085-2704-4213-AE14-C566903575E0}" type="pres">
      <dgm:prSet presAssocID="{255D91EC-8EAF-4184-A1E5-D1ABDB7A253C}" presName="Name37" presStyleLbl="parChTrans1D2" presStyleIdx="0" presStyleCnt="2"/>
      <dgm:spPr/>
    </dgm:pt>
    <dgm:pt modelId="{251B6326-6D51-4A38-984A-3E50611FB2AE}" type="pres">
      <dgm:prSet presAssocID="{2E938770-8CC3-4A17-9401-79160ECF69D5}" presName="hierRoot2" presStyleCnt="0">
        <dgm:presLayoutVars>
          <dgm:hierBranch val="init"/>
        </dgm:presLayoutVars>
      </dgm:prSet>
      <dgm:spPr/>
    </dgm:pt>
    <dgm:pt modelId="{FAF9D964-E7D5-4B73-91F9-F06938468F50}" type="pres">
      <dgm:prSet presAssocID="{2E938770-8CC3-4A17-9401-79160ECF69D5}" presName="rootComposite" presStyleCnt="0"/>
      <dgm:spPr/>
    </dgm:pt>
    <dgm:pt modelId="{D84F75F2-B4CA-4539-BA7B-9FB79D015B2F}" type="pres">
      <dgm:prSet presAssocID="{2E938770-8CC3-4A17-9401-79160ECF69D5}" presName="rootText" presStyleLbl="node2" presStyleIdx="0" presStyleCnt="1" custScaleX="216864" custScaleY="118571">
        <dgm:presLayoutVars>
          <dgm:chPref val="3"/>
        </dgm:presLayoutVars>
      </dgm:prSet>
      <dgm:spPr/>
    </dgm:pt>
    <dgm:pt modelId="{831A317F-29DF-4779-B1B5-6DB66D3AF391}" type="pres">
      <dgm:prSet presAssocID="{2E938770-8CC3-4A17-9401-79160ECF69D5}" presName="rootConnector" presStyleLbl="node2" presStyleIdx="0" presStyleCnt="1"/>
      <dgm:spPr/>
    </dgm:pt>
    <dgm:pt modelId="{CD9FB015-1BBC-40B9-8644-EEF9ED34DA63}" type="pres">
      <dgm:prSet presAssocID="{2E938770-8CC3-4A17-9401-79160ECF69D5}" presName="hierChild4" presStyleCnt="0"/>
      <dgm:spPr/>
    </dgm:pt>
    <dgm:pt modelId="{544ADFAA-E563-48D3-B16E-DD989BC51A1E}" type="pres">
      <dgm:prSet presAssocID="{7DD5C892-ED80-494F-BC58-921C3DCF9163}" presName="Name37" presStyleLbl="parChTrans1D3" presStyleIdx="0" presStyleCnt="1"/>
      <dgm:spPr/>
    </dgm:pt>
    <dgm:pt modelId="{8403E9C6-B725-4CA0-9D12-D07B2F56DE80}" type="pres">
      <dgm:prSet presAssocID="{55CFE299-5312-4505-AE17-422B3A8C09F5}" presName="hierRoot2" presStyleCnt="0">
        <dgm:presLayoutVars>
          <dgm:hierBranch val="init"/>
        </dgm:presLayoutVars>
      </dgm:prSet>
      <dgm:spPr/>
    </dgm:pt>
    <dgm:pt modelId="{71E43DD1-9BE3-4042-9FDE-92EC21B0501E}" type="pres">
      <dgm:prSet presAssocID="{55CFE299-5312-4505-AE17-422B3A8C09F5}" presName="rootComposite" presStyleCnt="0"/>
      <dgm:spPr/>
    </dgm:pt>
    <dgm:pt modelId="{DC3A97A1-6427-44EA-854A-2F8C804990F0}" type="pres">
      <dgm:prSet presAssocID="{55CFE299-5312-4505-AE17-422B3A8C09F5}" presName="rootText" presStyleLbl="node3" presStyleIdx="0" presStyleCnt="1" custAng="10800000" custFlipVert="1" custScaleX="392858" custScaleY="145032">
        <dgm:presLayoutVars>
          <dgm:chPref val="3"/>
        </dgm:presLayoutVars>
      </dgm:prSet>
      <dgm:spPr/>
    </dgm:pt>
    <dgm:pt modelId="{3035A976-4A87-4ADA-8A53-9C590FB2A09D}" type="pres">
      <dgm:prSet presAssocID="{55CFE299-5312-4505-AE17-422B3A8C09F5}" presName="rootConnector" presStyleLbl="node3" presStyleIdx="0" presStyleCnt="1"/>
      <dgm:spPr/>
    </dgm:pt>
    <dgm:pt modelId="{DE5A371E-B98F-46C8-8694-E40DA4FA1DB2}" type="pres">
      <dgm:prSet presAssocID="{55CFE299-5312-4505-AE17-422B3A8C09F5}" presName="hierChild4" presStyleCnt="0"/>
      <dgm:spPr/>
    </dgm:pt>
    <dgm:pt modelId="{44B886F0-A2C9-4A05-9D46-21BAE2FFF62A}" type="pres">
      <dgm:prSet presAssocID="{03F7CFBF-4FC5-4F71-A008-D6DC456548E6}" presName="Name37" presStyleLbl="parChTrans1D4" presStyleIdx="0" presStyleCnt="1"/>
      <dgm:spPr/>
    </dgm:pt>
    <dgm:pt modelId="{B5051F8A-0FAC-457B-A2B9-1B3D74F6E237}" type="pres">
      <dgm:prSet presAssocID="{8BE28576-E364-4D42-8202-74115301F075}" presName="hierRoot2" presStyleCnt="0">
        <dgm:presLayoutVars>
          <dgm:hierBranch val="init"/>
        </dgm:presLayoutVars>
      </dgm:prSet>
      <dgm:spPr/>
    </dgm:pt>
    <dgm:pt modelId="{2D1E8799-D6ED-41D2-AB71-AC71E076E60C}" type="pres">
      <dgm:prSet presAssocID="{8BE28576-E364-4D42-8202-74115301F075}" presName="rootComposite" presStyleCnt="0"/>
      <dgm:spPr/>
    </dgm:pt>
    <dgm:pt modelId="{7EF8A1FC-F96A-4351-966F-4926C1D78FCD}" type="pres">
      <dgm:prSet presAssocID="{8BE28576-E364-4D42-8202-74115301F075}" presName="rootText" presStyleLbl="node4" presStyleIdx="0" presStyleCnt="1" custScaleX="265024">
        <dgm:presLayoutVars>
          <dgm:chPref val="3"/>
        </dgm:presLayoutVars>
      </dgm:prSet>
      <dgm:spPr/>
    </dgm:pt>
    <dgm:pt modelId="{D1B5514B-00D9-4B78-8CAC-AFF04254152B}" type="pres">
      <dgm:prSet presAssocID="{8BE28576-E364-4D42-8202-74115301F075}" presName="rootConnector" presStyleLbl="node4" presStyleIdx="0" presStyleCnt="1"/>
      <dgm:spPr/>
    </dgm:pt>
    <dgm:pt modelId="{E447B027-2D84-4C6A-BADE-ADA3CDE88113}" type="pres">
      <dgm:prSet presAssocID="{8BE28576-E364-4D42-8202-74115301F075}" presName="hierChild4" presStyleCnt="0"/>
      <dgm:spPr/>
    </dgm:pt>
    <dgm:pt modelId="{0E969329-5A53-4C4F-8DCA-E2FCAAAE8E14}" type="pres">
      <dgm:prSet presAssocID="{8BE28576-E364-4D42-8202-74115301F075}" presName="hierChild5" presStyleCnt="0"/>
      <dgm:spPr/>
    </dgm:pt>
    <dgm:pt modelId="{A25C7977-C4A1-4C7C-BD43-2FCC0A0D1D36}" type="pres">
      <dgm:prSet presAssocID="{55CFE299-5312-4505-AE17-422B3A8C09F5}" presName="hierChild5" presStyleCnt="0"/>
      <dgm:spPr/>
    </dgm:pt>
    <dgm:pt modelId="{D7FA3148-AB9A-4A9B-A3E8-63FEE5F63E6F}" type="pres">
      <dgm:prSet presAssocID="{2E938770-8CC3-4A17-9401-79160ECF69D5}" presName="hierChild5" presStyleCnt="0"/>
      <dgm:spPr/>
    </dgm:pt>
    <dgm:pt modelId="{58B1C690-B975-4EFD-9441-D74A7D37861D}" type="pres">
      <dgm:prSet presAssocID="{B252F9EC-B53B-43F8-A7F6-16962050927B}" presName="hierChild3" presStyleCnt="0"/>
      <dgm:spPr/>
    </dgm:pt>
    <dgm:pt modelId="{C02EBA7A-B7BB-4302-A588-62EFB5F8F911}" type="pres">
      <dgm:prSet presAssocID="{FADF390B-30B6-48FD-80BB-FE1ADD9FC31F}" presName="Name111" presStyleLbl="parChTrans1D2" presStyleIdx="1" presStyleCnt="2"/>
      <dgm:spPr/>
    </dgm:pt>
    <dgm:pt modelId="{520B0E88-9EC0-40F5-95A0-5AB5036D018F}" type="pres">
      <dgm:prSet presAssocID="{E1B88926-76E4-4AB3-A239-63D1866B7F00}" presName="hierRoot3" presStyleCnt="0">
        <dgm:presLayoutVars>
          <dgm:hierBranch val="init"/>
        </dgm:presLayoutVars>
      </dgm:prSet>
      <dgm:spPr/>
    </dgm:pt>
    <dgm:pt modelId="{D1234ED6-C1A3-46C4-9011-0FD8140E18A1}" type="pres">
      <dgm:prSet presAssocID="{E1B88926-76E4-4AB3-A239-63D1866B7F00}" presName="rootComposite3" presStyleCnt="0"/>
      <dgm:spPr/>
    </dgm:pt>
    <dgm:pt modelId="{C63B09FE-B285-4BA7-8C99-81ECD2D82083}" type="pres">
      <dgm:prSet presAssocID="{E1B88926-76E4-4AB3-A239-63D1866B7F00}" presName="rootText3" presStyleLbl="asst1" presStyleIdx="0" presStyleCnt="1" custScaleX="377489">
        <dgm:presLayoutVars>
          <dgm:chPref val="3"/>
        </dgm:presLayoutVars>
      </dgm:prSet>
      <dgm:spPr/>
    </dgm:pt>
    <dgm:pt modelId="{D5870E61-1C0D-4053-AEAC-D6EC0A85B831}" type="pres">
      <dgm:prSet presAssocID="{E1B88926-76E4-4AB3-A239-63D1866B7F00}" presName="rootConnector3" presStyleLbl="asst1" presStyleIdx="0" presStyleCnt="1"/>
      <dgm:spPr/>
    </dgm:pt>
    <dgm:pt modelId="{4EDF9C7B-73D2-40F1-807B-4BF004071D27}" type="pres">
      <dgm:prSet presAssocID="{E1B88926-76E4-4AB3-A239-63D1866B7F00}" presName="hierChild6" presStyleCnt="0"/>
      <dgm:spPr/>
    </dgm:pt>
    <dgm:pt modelId="{599E8CFF-5FB1-413F-99AC-CF98AA2540A2}" type="pres">
      <dgm:prSet presAssocID="{E1B88926-76E4-4AB3-A239-63D1866B7F00}" presName="hierChild7" presStyleCnt="0"/>
      <dgm:spPr/>
    </dgm:pt>
  </dgm:ptLst>
  <dgm:cxnLst>
    <dgm:cxn modelId="{55541206-9858-4C08-B5F0-C062500A747C}" type="presOf" srcId="{B252F9EC-B53B-43F8-A7F6-16962050927B}" destId="{8E6F6306-805C-46AA-BEDF-B2FFCB3C5F8B}" srcOrd="1" destOrd="0" presId="urn:microsoft.com/office/officeart/2005/8/layout/orgChart1"/>
    <dgm:cxn modelId="{7AA7160C-7A6D-4247-9AB6-D18CFDA3EBE7}" type="presOf" srcId="{2E938770-8CC3-4A17-9401-79160ECF69D5}" destId="{831A317F-29DF-4779-B1B5-6DB66D3AF391}" srcOrd="1" destOrd="0" presId="urn:microsoft.com/office/officeart/2005/8/layout/orgChart1"/>
    <dgm:cxn modelId="{7936FF12-E98A-4F57-BBA2-656157D2D128}" srcId="{B252F9EC-B53B-43F8-A7F6-16962050927B}" destId="{2E938770-8CC3-4A17-9401-79160ECF69D5}" srcOrd="1" destOrd="0" parTransId="{255D91EC-8EAF-4184-A1E5-D1ABDB7A253C}" sibTransId="{86667D8C-0F19-4510-B682-A583A01A0B39}"/>
    <dgm:cxn modelId="{AE019436-EC98-4D67-A8C5-818FC9F1614D}" srcId="{14BDB9A0-530F-43C2-A619-04794D5E4179}" destId="{B252F9EC-B53B-43F8-A7F6-16962050927B}" srcOrd="0" destOrd="0" parTransId="{59107C3C-11B7-4B89-9DB1-FBF0CD5194B5}" sibTransId="{776004A4-DA57-498D-ADCF-0DDE88CBA9D6}"/>
    <dgm:cxn modelId="{67EDDC5D-2A4B-4343-91EA-8081DAA71F16}" type="presOf" srcId="{B252F9EC-B53B-43F8-A7F6-16962050927B}" destId="{EC81869F-EEA1-47D4-9DDA-51DD40F99C1B}" srcOrd="0" destOrd="0" presId="urn:microsoft.com/office/officeart/2005/8/layout/orgChart1"/>
    <dgm:cxn modelId="{94003C5E-413A-4C6B-A278-5AE3436139AB}" srcId="{2E938770-8CC3-4A17-9401-79160ECF69D5}" destId="{55CFE299-5312-4505-AE17-422B3A8C09F5}" srcOrd="0" destOrd="0" parTransId="{7DD5C892-ED80-494F-BC58-921C3DCF9163}" sibTransId="{76E68723-53B6-47EC-92D5-364A06E1511B}"/>
    <dgm:cxn modelId="{843EDD49-902A-4CA8-875A-3F13EDA17A40}" type="presOf" srcId="{14BDB9A0-530F-43C2-A619-04794D5E4179}" destId="{418953D9-3D74-403C-908E-3019E3C339FF}" srcOrd="0" destOrd="0" presId="urn:microsoft.com/office/officeart/2005/8/layout/orgChart1"/>
    <dgm:cxn modelId="{D904066C-83EF-4E6F-BBFA-D27BF0DA77E9}" type="presOf" srcId="{8BE28576-E364-4D42-8202-74115301F075}" destId="{7EF8A1FC-F96A-4351-966F-4926C1D78FCD}" srcOrd="0" destOrd="0" presId="urn:microsoft.com/office/officeart/2005/8/layout/orgChart1"/>
    <dgm:cxn modelId="{37E73E55-E66B-4D3F-81E4-1B45CA83C614}" type="presOf" srcId="{E1B88926-76E4-4AB3-A239-63D1866B7F00}" destId="{C63B09FE-B285-4BA7-8C99-81ECD2D82083}" srcOrd="0" destOrd="0" presId="urn:microsoft.com/office/officeart/2005/8/layout/orgChart1"/>
    <dgm:cxn modelId="{D1BEE17D-7947-45CE-8DC9-EF2ED73B6D1E}" type="presOf" srcId="{8BE28576-E364-4D42-8202-74115301F075}" destId="{D1B5514B-00D9-4B78-8CAC-AFF04254152B}" srcOrd="1" destOrd="0" presId="urn:microsoft.com/office/officeart/2005/8/layout/orgChart1"/>
    <dgm:cxn modelId="{BCFDB484-61FD-4B6F-B567-CAC833CBBAFA}" type="presOf" srcId="{2E938770-8CC3-4A17-9401-79160ECF69D5}" destId="{D84F75F2-B4CA-4539-BA7B-9FB79D015B2F}" srcOrd="0" destOrd="0" presId="urn:microsoft.com/office/officeart/2005/8/layout/orgChart1"/>
    <dgm:cxn modelId="{2D852085-FD06-4851-B25E-66B0E34AB3D0}" type="presOf" srcId="{255D91EC-8EAF-4184-A1E5-D1ABDB7A253C}" destId="{B3DC5085-2704-4213-AE14-C566903575E0}" srcOrd="0" destOrd="0" presId="urn:microsoft.com/office/officeart/2005/8/layout/orgChart1"/>
    <dgm:cxn modelId="{940C1399-26CA-40EF-A009-C5FD9EF986B3}" type="presOf" srcId="{FADF390B-30B6-48FD-80BB-FE1ADD9FC31F}" destId="{C02EBA7A-B7BB-4302-A588-62EFB5F8F911}" srcOrd="0" destOrd="0" presId="urn:microsoft.com/office/officeart/2005/8/layout/orgChart1"/>
    <dgm:cxn modelId="{53A67A9B-D545-4C39-B434-9975798D5C79}" type="presOf" srcId="{55CFE299-5312-4505-AE17-422B3A8C09F5}" destId="{3035A976-4A87-4ADA-8A53-9C590FB2A09D}" srcOrd="1" destOrd="0" presId="urn:microsoft.com/office/officeart/2005/8/layout/orgChart1"/>
    <dgm:cxn modelId="{EBF02ABA-B16E-4EFC-A3C8-68F9CEC622BF}" type="presOf" srcId="{7DD5C892-ED80-494F-BC58-921C3DCF9163}" destId="{544ADFAA-E563-48D3-B16E-DD989BC51A1E}" srcOrd="0" destOrd="0" presId="urn:microsoft.com/office/officeart/2005/8/layout/orgChart1"/>
    <dgm:cxn modelId="{300001C2-FDD1-4F85-BAB7-BB4DC20ADEC0}" type="presOf" srcId="{03F7CFBF-4FC5-4F71-A008-D6DC456548E6}" destId="{44B886F0-A2C9-4A05-9D46-21BAE2FFF62A}" srcOrd="0" destOrd="0" presId="urn:microsoft.com/office/officeart/2005/8/layout/orgChart1"/>
    <dgm:cxn modelId="{9F7C66C9-191E-4C5C-B897-ED68076279D3}" type="presOf" srcId="{55CFE299-5312-4505-AE17-422B3A8C09F5}" destId="{DC3A97A1-6427-44EA-854A-2F8C804990F0}" srcOrd="0" destOrd="0" presId="urn:microsoft.com/office/officeart/2005/8/layout/orgChart1"/>
    <dgm:cxn modelId="{E38B84D8-1E5D-405F-A571-263BD33C0955}" type="presOf" srcId="{E1B88926-76E4-4AB3-A239-63D1866B7F00}" destId="{D5870E61-1C0D-4053-AEAC-D6EC0A85B831}" srcOrd="1" destOrd="0" presId="urn:microsoft.com/office/officeart/2005/8/layout/orgChart1"/>
    <dgm:cxn modelId="{E89A9BFD-A59D-4E33-827E-4E37337A52D7}" srcId="{B252F9EC-B53B-43F8-A7F6-16962050927B}" destId="{E1B88926-76E4-4AB3-A239-63D1866B7F00}" srcOrd="0" destOrd="0" parTransId="{FADF390B-30B6-48FD-80BB-FE1ADD9FC31F}" sibTransId="{B0829F40-55EC-4497-B79C-B8E78377A917}"/>
    <dgm:cxn modelId="{C20A78FE-DBAD-4E33-8DC0-68B7E8611BA3}" srcId="{55CFE299-5312-4505-AE17-422B3A8C09F5}" destId="{8BE28576-E364-4D42-8202-74115301F075}" srcOrd="0" destOrd="0" parTransId="{03F7CFBF-4FC5-4F71-A008-D6DC456548E6}" sibTransId="{954F7AD9-EC1E-43D8-B2A9-F16DDBF8671E}"/>
    <dgm:cxn modelId="{FCDB0B17-20FD-47C3-9600-6584D8AC712A}" type="presParOf" srcId="{418953D9-3D74-403C-908E-3019E3C339FF}" destId="{39C356C2-2530-4F2A-82C6-9DF2A68D8268}" srcOrd="0" destOrd="0" presId="urn:microsoft.com/office/officeart/2005/8/layout/orgChart1"/>
    <dgm:cxn modelId="{20CCF0A2-9B37-49A0-A1C0-7F7089826651}" type="presParOf" srcId="{39C356C2-2530-4F2A-82C6-9DF2A68D8268}" destId="{E32BC5B0-891D-4CDC-9E4C-40F3721BC88F}" srcOrd="0" destOrd="0" presId="urn:microsoft.com/office/officeart/2005/8/layout/orgChart1"/>
    <dgm:cxn modelId="{F8CC4611-4D05-415B-8DB3-0DB189062366}" type="presParOf" srcId="{E32BC5B0-891D-4CDC-9E4C-40F3721BC88F}" destId="{EC81869F-EEA1-47D4-9DDA-51DD40F99C1B}" srcOrd="0" destOrd="0" presId="urn:microsoft.com/office/officeart/2005/8/layout/orgChart1"/>
    <dgm:cxn modelId="{16C789D8-710A-4CB5-B70D-8F1E3E987B6C}" type="presParOf" srcId="{E32BC5B0-891D-4CDC-9E4C-40F3721BC88F}" destId="{8E6F6306-805C-46AA-BEDF-B2FFCB3C5F8B}" srcOrd="1" destOrd="0" presId="urn:microsoft.com/office/officeart/2005/8/layout/orgChart1"/>
    <dgm:cxn modelId="{76F42ADD-8F4F-4BCD-AC89-17DA58390D2C}" type="presParOf" srcId="{39C356C2-2530-4F2A-82C6-9DF2A68D8268}" destId="{93C056EF-3FC1-4A44-951B-80BE53A6BC49}" srcOrd="1" destOrd="0" presId="urn:microsoft.com/office/officeart/2005/8/layout/orgChart1"/>
    <dgm:cxn modelId="{B8A9F9A7-0E79-4FDE-819F-5A7DDE5C595C}" type="presParOf" srcId="{93C056EF-3FC1-4A44-951B-80BE53A6BC49}" destId="{B3DC5085-2704-4213-AE14-C566903575E0}" srcOrd="0" destOrd="0" presId="urn:microsoft.com/office/officeart/2005/8/layout/orgChart1"/>
    <dgm:cxn modelId="{C813A63F-5FE5-47E1-BD03-EFCA76D90AE9}" type="presParOf" srcId="{93C056EF-3FC1-4A44-951B-80BE53A6BC49}" destId="{251B6326-6D51-4A38-984A-3E50611FB2AE}" srcOrd="1" destOrd="0" presId="urn:microsoft.com/office/officeart/2005/8/layout/orgChart1"/>
    <dgm:cxn modelId="{B8AED07F-F664-4D3A-841E-93C6F095D8BD}" type="presParOf" srcId="{251B6326-6D51-4A38-984A-3E50611FB2AE}" destId="{FAF9D964-E7D5-4B73-91F9-F06938468F50}" srcOrd="0" destOrd="0" presId="urn:microsoft.com/office/officeart/2005/8/layout/orgChart1"/>
    <dgm:cxn modelId="{E09D598D-DFA3-4A15-8EA3-7005C0BC9997}" type="presParOf" srcId="{FAF9D964-E7D5-4B73-91F9-F06938468F50}" destId="{D84F75F2-B4CA-4539-BA7B-9FB79D015B2F}" srcOrd="0" destOrd="0" presId="urn:microsoft.com/office/officeart/2005/8/layout/orgChart1"/>
    <dgm:cxn modelId="{BAC0883B-4439-4A7C-8817-AB413EC1403D}" type="presParOf" srcId="{FAF9D964-E7D5-4B73-91F9-F06938468F50}" destId="{831A317F-29DF-4779-B1B5-6DB66D3AF391}" srcOrd="1" destOrd="0" presId="urn:microsoft.com/office/officeart/2005/8/layout/orgChart1"/>
    <dgm:cxn modelId="{A3CE5A1E-6F2E-48C7-BF05-049593A3D298}" type="presParOf" srcId="{251B6326-6D51-4A38-984A-3E50611FB2AE}" destId="{CD9FB015-1BBC-40B9-8644-EEF9ED34DA63}" srcOrd="1" destOrd="0" presId="urn:microsoft.com/office/officeart/2005/8/layout/orgChart1"/>
    <dgm:cxn modelId="{115FD226-B09A-4A29-A43D-45FADAE1EC5B}" type="presParOf" srcId="{CD9FB015-1BBC-40B9-8644-EEF9ED34DA63}" destId="{544ADFAA-E563-48D3-B16E-DD989BC51A1E}" srcOrd="0" destOrd="0" presId="urn:microsoft.com/office/officeart/2005/8/layout/orgChart1"/>
    <dgm:cxn modelId="{7858948D-6E59-4390-86D6-2FB9010066C1}" type="presParOf" srcId="{CD9FB015-1BBC-40B9-8644-EEF9ED34DA63}" destId="{8403E9C6-B725-4CA0-9D12-D07B2F56DE80}" srcOrd="1" destOrd="0" presId="urn:microsoft.com/office/officeart/2005/8/layout/orgChart1"/>
    <dgm:cxn modelId="{1FF73F84-4C5C-4DF0-ABF7-24E438032C38}" type="presParOf" srcId="{8403E9C6-B725-4CA0-9D12-D07B2F56DE80}" destId="{71E43DD1-9BE3-4042-9FDE-92EC21B0501E}" srcOrd="0" destOrd="0" presId="urn:microsoft.com/office/officeart/2005/8/layout/orgChart1"/>
    <dgm:cxn modelId="{333C89E8-A114-4BBE-B1B4-8C35DBF60B43}" type="presParOf" srcId="{71E43DD1-9BE3-4042-9FDE-92EC21B0501E}" destId="{DC3A97A1-6427-44EA-854A-2F8C804990F0}" srcOrd="0" destOrd="0" presId="urn:microsoft.com/office/officeart/2005/8/layout/orgChart1"/>
    <dgm:cxn modelId="{BE97BA3A-8F81-42C9-B4A5-AE73E643462B}" type="presParOf" srcId="{71E43DD1-9BE3-4042-9FDE-92EC21B0501E}" destId="{3035A976-4A87-4ADA-8A53-9C590FB2A09D}" srcOrd="1" destOrd="0" presId="urn:microsoft.com/office/officeart/2005/8/layout/orgChart1"/>
    <dgm:cxn modelId="{D16BB5F1-75DC-432F-9FE1-7846852CE4BE}" type="presParOf" srcId="{8403E9C6-B725-4CA0-9D12-D07B2F56DE80}" destId="{DE5A371E-B98F-46C8-8694-E40DA4FA1DB2}" srcOrd="1" destOrd="0" presId="urn:microsoft.com/office/officeart/2005/8/layout/orgChart1"/>
    <dgm:cxn modelId="{2C78DF9D-4CA1-486C-9580-5C054C722311}" type="presParOf" srcId="{DE5A371E-B98F-46C8-8694-E40DA4FA1DB2}" destId="{44B886F0-A2C9-4A05-9D46-21BAE2FFF62A}" srcOrd="0" destOrd="0" presId="urn:microsoft.com/office/officeart/2005/8/layout/orgChart1"/>
    <dgm:cxn modelId="{803D845E-60AB-4D7C-BCBD-047219337DCA}" type="presParOf" srcId="{DE5A371E-B98F-46C8-8694-E40DA4FA1DB2}" destId="{B5051F8A-0FAC-457B-A2B9-1B3D74F6E237}" srcOrd="1" destOrd="0" presId="urn:microsoft.com/office/officeart/2005/8/layout/orgChart1"/>
    <dgm:cxn modelId="{466E5FD7-8C53-4A49-876B-63673976A5CE}" type="presParOf" srcId="{B5051F8A-0FAC-457B-A2B9-1B3D74F6E237}" destId="{2D1E8799-D6ED-41D2-AB71-AC71E076E60C}" srcOrd="0" destOrd="0" presId="urn:microsoft.com/office/officeart/2005/8/layout/orgChart1"/>
    <dgm:cxn modelId="{BA535849-A945-41B7-AED1-983843886535}" type="presParOf" srcId="{2D1E8799-D6ED-41D2-AB71-AC71E076E60C}" destId="{7EF8A1FC-F96A-4351-966F-4926C1D78FCD}" srcOrd="0" destOrd="0" presId="urn:microsoft.com/office/officeart/2005/8/layout/orgChart1"/>
    <dgm:cxn modelId="{C52FE966-9B97-4993-8DE9-3CADA0A11F3A}" type="presParOf" srcId="{2D1E8799-D6ED-41D2-AB71-AC71E076E60C}" destId="{D1B5514B-00D9-4B78-8CAC-AFF04254152B}" srcOrd="1" destOrd="0" presId="urn:microsoft.com/office/officeart/2005/8/layout/orgChart1"/>
    <dgm:cxn modelId="{78058454-CFCB-4B22-98AA-5EA12ACE5FDA}" type="presParOf" srcId="{B5051F8A-0FAC-457B-A2B9-1B3D74F6E237}" destId="{E447B027-2D84-4C6A-BADE-ADA3CDE88113}" srcOrd="1" destOrd="0" presId="urn:microsoft.com/office/officeart/2005/8/layout/orgChart1"/>
    <dgm:cxn modelId="{E619DD61-3995-408A-9710-595726515103}" type="presParOf" srcId="{B5051F8A-0FAC-457B-A2B9-1B3D74F6E237}" destId="{0E969329-5A53-4C4F-8DCA-E2FCAAAE8E14}" srcOrd="2" destOrd="0" presId="urn:microsoft.com/office/officeart/2005/8/layout/orgChart1"/>
    <dgm:cxn modelId="{6D699A13-B599-4BDE-A565-474A71AD103A}" type="presParOf" srcId="{8403E9C6-B725-4CA0-9D12-D07B2F56DE80}" destId="{A25C7977-C4A1-4C7C-BD43-2FCC0A0D1D36}" srcOrd="2" destOrd="0" presId="urn:microsoft.com/office/officeart/2005/8/layout/orgChart1"/>
    <dgm:cxn modelId="{11C59436-CF72-4058-910A-31BDF5CA817C}" type="presParOf" srcId="{251B6326-6D51-4A38-984A-3E50611FB2AE}" destId="{D7FA3148-AB9A-4A9B-A3E8-63FEE5F63E6F}" srcOrd="2" destOrd="0" presId="urn:microsoft.com/office/officeart/2005/8/layout/orgChart1"/>
    <dgm:cxn modelId="{9CCFBC81-C71E-44AB-8DE7-7E1FF7E330DD}" type="presParOf" srcId="{39C356C2-2530-4F2A-82C6-9DF2A68D8268}" destId="{58B1C690-B975-4EFD-9441-D74A7D37861D}" srcOrd="2" destOrd="0" presId="urn:microsoft.com/office/officeart/2005/8/layout/orgChart1"/>
    <dgm:cxn modelId="{DC157B12-573B-44FF-9872-6634E3718E82}" type="presParOf" srcId="{58B1C690-B975-4EFD-9441-D74A7D37861D}" destId="{C02EBA7A-B7BB-4302-A588-62EFB5F8F911}" srcOrd="0" destOrd="0" presId="urn:microsoft.com/office/officeart/2005/8/layout/orgChart1"/>
    <dgm:cxn modelId="{B26B3738-E2FB-4788-A89F-D41B1B0181A6}" type="presParOf" srcId="{58B1C690-B975-4EFD-9441-D74A7D37861D}" destId="{520B0E88-9EC0-40F5-95A0-5AB5036D018F}" srcOrd="1" destOrd="0" presId="urn:microsoft.com/office/officeart/2005/8/layout/orgChart1"/>
    <dgm:cxn modelId="{FEEB06B6-857A-4407-8B9B-1E3EB17790E6}" type="presParOf" srcId="{520B0E88-9EC0-40F5-95A0-5AB5036D018F}" destId="{D1234ED6-C1A3-46C4-9011-0FD8140E18A1}" srcOrd="0" destOrd="0" presId="urn:microsoft.com/office/officeart/2005/8/layout/orgChart1"/>
    <dgm:cxn modelId="{FE79F60E-D24A-4F7F-B243-258CD548021E}" type="presParOf" srcId="{D1234ED6-C1A3-46C4-9011-0FD8140E18A1}" destId="{C63B09FE-B285-4BA7-8C99-81ECD2D82083}" srcOrd="0" destOrd="0" presId="urn:microsoft.com/office/officeart/2005/8/layout/orgChart1"/>
    <dgm:cxn modelId="{166FD2F0-2E00-4C6E-9013-F4DEE7E9F600}" type="presParOf" srcId="{D1234ED6-C1A3-46C4-9011-0FD8140E18A1}" destId="{D5870E61-1C0D-4053-AEAC-D6EC0A85B831}" srcOrd="1" destOrd="0" presId="urn:microsoft.com/office/officeart/2005/8/layout/orgChart1"/>
    <dgm:cxn modelId="{48E22066-EB0B-4D94-8697-06A1899E3174}" type="presParOf" srcId="{520B0E88-9EC0-40F5-95A0-5AB5036D018F}" destId="{4EDF9C7B-73D2-40F1-807B-4BF004071D27}" srcOrd="1" destOrd="0" presId="urn:microsoft.com/office/officeart/2005/8/layout/orgChart1"/>
    <dgm:cxn modelId="{1E37DDEA-A3CB-4634-A6A0-0C97BFFA08C8}" type="presParOf" srcId="{520B0E88-9EC0-40F5-95A0-5AB5036D018F}" destId="{599E8CFF-5FB1-413F-99AC-CF98AA2540A2}"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2EBA7A-B7BB-4302-A588-62EFB5F8F911}">
      <dsp:nvSpPr>
        <dsp:cNvPr id="0" name=""/>
        <dsp:cNvSpPr/>
      </dsp:nvSpPr>
      <dsp:spPr>
        <a:xfrm>
          <a:off x="3055748" y="663415"/>
          <a:ext cx="91440" cy="300115"/>
        </a:xfrm>
        <a:custGeom>
          <a:avLst/>
          <a:gdLst/>
          <a:ahLst/>
          <a:cxnLst/>
          <a:rect l="0" t="0" r="0" b="0"/>
          <a:pathLst>
            <a:path>
              <a:moveTo>
                <a:pt x="114224" y="0"/>
              </a:moveTo>
              <a:lnTo>
                <a:pt x="114224" y="300115"/>
              </a:lnTo>
              <a:lnTo>
                <a:pt x="45720" y="3001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B886F0-A2C9-4A05-9D46-21BAE2FFF62A}">
      <dsp:nvSpPr>
        <dsp:cNvPr id="0" name=""/>
        <dsp:cNvSpPr/>
      </dsp:nvSpPr>
      <dsp:spPr>
        <a:xfrm>
          <a:off x="2144730" y="2260562"/>
          <a:ext cx="384465" cy="300115"/>
        </a:xfrm>
        <a:custGeom>
          <a:avLst/>
          <a:gdLst/>
          <a:ahLst/>
          <a:cxnLst/>
          <a:rect l="0" t="0" r="0" b="0"/>
          <a:pathLst>
            <a:path>
              <a:moveTo>
                <a:pt x="0" y="0"/>
              </a:moveTo>
              <a:lnTo>
                <a:pt x="0" y="300115"/>
              </a:lnTo>
              <a:lnTo>
                <a:pt x="384465" y="300115"/>
              </a:lnTo>
            </a:path>
          </a:pathLst>
        </a:custGeom>
        <a:noFill/>
        <a:ln w="12700" cap="flat" cmpd="sng" algn="ctr">
          <a:solidFill>
            <a:schemeClr val="bg1">
              <a:lumMod val="65000"/>
            </a:schemeClr>
          </a:solidFill>
          <a:prstDash val="solid"/>
          <a:miter lim="800000"/>
        </a:ln>
        <a:effectLst/>
      </dsp:spPr>
      <dsp:style>
        <a:lnRef idx="2">
          <a:scrgbClr r="0" g="0" b="0"/>
        </a:lnRef>
        <a:fillRef idx="0">
          <a:scrgbClr r="0" g="0" b="0"/>
        </a:fillRef>
        <a:effectRef idx="0">
          <a:scrgbClr r="0" g="0" b="0"/>
        </a:effectRef>
        <a:fontRef idx="minor"/>
      </dsp:style>
    </dsp:sp>
    <dsp:sp modelId="{544ADFAA-E563-48D3-B16E-DD989BC51A1E}">
      <dsp:nvSpPr>
        <dsp:cNvPr id="0" name=""/>
        <dsp:cNvSpPr/>
      </dsp:nvSpPr>
      <dsp:spPr>
        <a:xfrm>
          <a:off x="3124252" y="1650440"/>
          <a:ext cx="91440" cy="137009"/>
        </a:xfrm>
        <a:custGeom>
          <a:avLst/>
          <a:gdLst/>
          <a:ahLst/>
          <a:cxnLst/>
          <a:rect l="0" t="0" r="0" b="0"/>
          <a:pathLst>
            <a:path>
              <a:moveTo>
                <a:pt x="45720" y="0"/>
              </a:moveTo>
              <a:lnTo>
                <a:pt x="45720" y="137009"/>
              </a:lnTo>
            </a:path>
          </a:pathLst>
        </a:custGeom>
        <a:noFill/>
        <a:ln w="12700" cap="flat" cmpd="sng" algn="ctr">
          <a:solidFill>
            <a:schemeClr val="bg1">
              <a:lumMod val="65000"/>
            </a:schemeClr>
          </a:solidFill>
          <a:prstDash val="solid"/>
          <a:miter lim="800000"/>
        </a:ln>
        <a:effectLst/>
      </dsp:spPr>
      <dsp:style>
        <a:lnRef idx="2">
          <a:scrgbClr r="0" g="0" b="0"/>
        </a:lnRef>
        <a:fillRef idx="0">
          <a:scrgbClr r="0" g="0" b="0"/>
        </a:fillRef>
        <a:effectRef idx="0">
          <a:scrgbClr r="0" g="0" b="0"/>
        </a:effectRef>
        <a:fontRef idx="minor"/>
      </dsp:style>
    </dsp:sp>
    <dsp:sp modelId="{B3DC5085-2704-4213-AE14-C566903575E0}">
      <dsp:nvSpPr>
        <dsp:cNvPr id="0" name=""/>
        <dsp:cNvSpPr/>
      </dsp:nvSpPr>
      <dsp:spPr>
        <a:xfrm>
          <a:off x="3124252" y="663415"/>
          <a:ext cx="91440" cy="600231"/>
        </a:xfrm>
        <a:custGeom>
          <a:avLst/>
          <a:gdLst/>
          <a:ahLst/>
          <a:cxnLst/>
          <a:rect l="0" t="0" r="0" b="0"/>
          <a:pathLst>
            <a:path>
              <a:moveTo>
                <a:pt x="45720" y="0"/>
              </a:moveTo>
              <a:lnTo>
                <a:pt x="45720" y="600231"/>
              </a:lnTo>
            </a:path>
          </a:pathLst>
        </a:custGeom>
        <a:noFill/>
        <a:ln w="12700" cap="flat" cmpd="sng" algn="ctr">
          <a:solidFill>
            <a:schemeClr val="bg1">
              <a:lumMod val="65000"/>
            </a:schemeClr>
          </a:solidFill>
          <a:prstDash val="solid"/>
          <a:miter lim="800000"/>
        </a:ln>
        <a:effectLst/>
      </dsp:spPr>
      <dsp:style>
        <a:lnRef idx="2">
          <a:scrgbClr r="0" g="0" b="0"/>
        </a:lnRef>
        <a:fillRef idx="0">
          <a:scrgbClr r="0" g="0" b="0"/>
        </a:fillRef>
        <a:effectRef idx="0">
          <a:scrgbClr r="0" g="0" b="0"/>
        </a:effectRef>
        <a:fontRef idx="minor"/>
      </dsp:style>
    </dsp:sp>
    <dsp:sp modelId="{EC81869F-EEA1-47D4-9DDA-51DD40F99C1B}">
      <dsp:nvSpPr>
        <dsp:cNvPr id="0" name=""/>
        <dsp:cNvSpPr/>
      </dsp:nvSpPr>
      <dsp:spPr>
        <a:xfrm>
          <a:off x="1962343" y="365"/>
          <a:ext cx="2415258" cy="663050"/>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b="1" kern="1200">
              <a:latin typeface="Aptos" panose="020B0004020202020204" pitchFamily="34" charset="0"/>
            </a:rPr>
            <a:t>Designated Member of</a:t>
          </a:r>
        </a:p>
        <a:p>
          <a:pPr marL="0" lvl="0" indent="0" algn="ctr" defTabSz="488950">
            <a:lnSpc>
              <a:spcPct val="100000"/>
            </a:lnSpc>
            <a:spcBef>
              <a:spcPct val="0"/>
            </a:spcBef>
            <a:spcAft>
              <a:spcPts val="0"/>
            </a:spcAft>
            <a:buNone/>
          </a:pPr>
          <a:r>
            <a:rPr lang="en-GB" sz="1100" b="1" kern="1200">
              <a:latin typeface="Aptos" panose="020B0004020202020204" pitchFamily="34" charset="0"/>
            </a:rPr>
            <a:t> the GAB with Safeguarding and</a:t>
          </a:r>
        </a:p>
        <a:p>
          <a:pPr marL="0" lvl="0" indent="0" algn="ctr" defTabSz="488950">
            <a:lnSpc>
              <a:spcPct val="100000"/>
            </a:lnSpc>
            <a:spcBef>
              <a:spcPct val="0"/>
            </a:spcBef>
            <a:spcAft>
              <a:spcPts val="0"/>
            </a:spcAft>
            <a:buNone/>
          </a:pPr>
          <a:r>
            <a:rPr lang="en-GB" sz="1100" b="1" kern="1200">
              <a:latin typeface="Aptos" panose="020B0004020202020204" pitchFamily="34" charset="0"/>
            </a:rPr>
            <a:t> Prevent Responsiblities </a:t>
          </a:r>
        </a:p>
      </dsp:txBody>
      <dsp:txXfrm>
        <a:off x="1962343" y="365"/>
        <a:ext cx="2415258" cy="663050"/>
      </dsp:txXfrm>
    </dsp:sp>
    <dsp:sp modelId="{D84F75F2-B4CA-4539-BA7B-9FB79D015B2F}">
      <dsp:nvSpPr>
        <dsp:cNvPr id="0" name=""/>
        <dsp:cNvSpPr/>
      </dsp:nvSpPr>
      <dsp:spPr>
        <a:xfrm>
          <a:off x="2462535" y="1263646"/>
          <a:ext cx="1414875" cy="386793"/>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b="1" kern="1200">
              <a:latin typeface="Aptos" panose="020B0004020202020204" pitchFamily="34" charset="0"/>
            </a:rPr>
            <a:t>Managing Director</a:t>
          </a:r>
        </a:p>
      </dsp:txBody>
      <dsp:txXfrm>
        <a:off x="2462535" y="1263646"/>
        <a:ext cx="1414875" cy="386793"/>
      </dsp:txXfrm>
    </dsp:sp>
    <dsp:sp modelId="{DC3A97A1-6427-44EA-854A-2F8C804990F0}">
      <dsp:nvSpPr>
        <dsp:cNvPr id="0" name=""/>
        <dsp:cNvSpPr/>
      </dsp:nvSpPr>
      <dsp:spPr>
        <a:xfrm rot="10800000" flipV="1">
          <a:off x="1888420" y="1787449"/>
          <a:ext cx="2563104" cy="473112"/>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b="1" kern="1200">
              <a:latin typeface="Aptos" panose="020B0004020202020204" pitchFamily="34" charset="0"/>
            </a:rPr>
            <a:t>The Designated Safeguarding Lead</a:t>
          </a:r>
        </a:p>
      </dsp:txBody>
      <dsp:txXfrm rot="-10800000">
        <a:off x="1888420" y="1787449"/>
        <a:ext cx="2563104" cy="473112"/>
      </dsp:txXfrm>
    </dsp:sp>
    <dsp:sp modelId="{7EF8A1FC-F96A-4351-966F-4926C1D78FCD}">
      <dsp:nvSpPr>
        <dsp:cNvPr id="0" name=""/>
        <dsp:cNvSpPr/>
      </dsp:nvSpPr>
      <dsp:spPr>
        <a:xfrm>
          <a:off x="2529196" y="2397571"/>
          <a:ext cx="1729083" cy="326212"/>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b="1" kern="1200">
              <a:latin typeface="Aptos" panose="020B0004020202020204" pitchFamily="34" charset="0"/>
            </a:rPr>
            <a:t>Safeguarding Team</a:t>
          </a:r>
        </a:p>
      </dsp:txBody>
      <dsp:txXfrm>
        <a:off x="2529196" y="2397571"/>
        <a:ext cx="1729083" cy="326212"/>
      </dsp:txXfrm>
    </dsp:sp>
    <dsp:sp modelId="{C63B09FE-B285-4BA7-8C99-81ECD2D82083}">
      <dsp:nvSpPr>
        <dsp:cNvPr id="0" name=""/>
        <dsp:cNvSpPr/>
      </dsp:nvSpPr>
      <dsp:spPr>
        <a:xfrm>
          <a:off x="638634" y="800424"/>
          <a:ext cx="2462833" cy="326212"/>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Aptos" panose="020B0004020202020204" pitchFamily="34" charset="0"/>
            </a:rPr>
            <a:t>Governance Advisory Board </a:t>
          </a:r>
        </a:p>
      </dsp:txBody>
      <dsp:txXfrm>
        <a:off x="638634" y="800424"/>
        <a:ext cx="2462833" cy="3262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IMIAN Brand">
      <a:dk1>
        <a:sysClr val="windowText" lastClr="000000"/>
      </a:dk1>
      <a:lt1>
        <a:sysClr val="window" lastClr="FFFFFF"/>
      </a:lt1>
      <a:dk2>
        <a:srgbClr val="44546A"/>
      </a:dk2>
      <a:lt2>
        <a:srgbClr val="E7E6E6"/>
      </a:lt2>
      <a:accent1>
        <a:srgbClr val="FF7900"/>
      </a:accent1>
      <a:accent2>
        <a:srgbClr val="3A398D"/>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b37e01-91d4-4873-8313-f2b980653805" xsi:nil="true"/>
    <lcf76f155ced4ddcb4097134ff3c332f xmlns="327a299b-d744-4209-9bba-0c462ffbf3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CD6157CF5F5647ACFB2B8D879807FB" ma:contentTypeVersion="12" ma:contentTypeDescription="Create a new document." ma:contentTypeScope="" ma:versionID="257817e9967f24363b97a151f7252b2e">
  <xsd:schema xmlns:xsd="http://www.w3.org/2001/XMLSchema" xmlns:xs="http://www.w3.org/2001/XMLSchema" xmlns:p="http://schemas.microsoft.com/office/2006/metadata/properties" xmlns:ns2="327a299b-d744-4209-9bba-0c462ffbf3ac" xmlns:ns3="acb37e01-91d4-4873-8313-f2b980653805" targetNamespace="http://schemas.microsoft.com/office/2006/metadata/properties" ma:root="true" ma:fieldsID="37f68df432819f03ed937bc316671acd" ns2:_="" ns3:_="">
    <xsd:import namespace="327a299b-d744-4209-9bba-0c462ffbf3ac"/>
    <xsd:import namespace="acb37e01-91d4-4873-8313-f2b9806538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a299b-d744-4209-9bba-0c462ffb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7940a95-c405-4bc8-911a-0b6fc3252f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37e01-91d4-4873-8313-f2b9806538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f6cbbc-389e-4215-a267-42d0a9369d98}" ma:internalName="TaxCatchAll" ma:showField="CatchAllData" ma:web="acb37e01-91d4-4873-8313-f2b9806538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33173-4495-4FE9-AA21-8C79308B07F6}">
  <ds:schemaRefs>
    <ds:schemaRef ds:uri="http://schemas.microsoft.com/sharepoint/v3/contenttype/forms"/>
  </ds:schemaRefs>
</ds:datastoreItem>
</file>

<file path=customXml/itemProps2.xml><?xml version="1.0" encoding="utf-8"?>
<ds:datastoreItem xmlns:ds="http://schemas.openxmlformats.org/officeDocument/2006/customXml" ds:itemID="{6D3E3462-8474-42F7-AA24-2F66E29BB19C}">
  <ds:schemaRefs>
    <ds:schemaRef ds:uri="http://schemas.microsoft.com/office/2006/metadata/properties"/>
    <ds:schemaRef ds:uri="http://schemas.microsoft.com/office/infopath/2007/PartnerControls"/>
    <ds:schemaRef ds:uri="acb37e01-91d4-4873-8313-f2b980653805"/>
    <ds:schemaRef ds:uri="327a299b-d744-4209-9bba-0c462ffbf3ac"/>
  </ds:schemaRefs>
</ds:datastoreItem>
</file>

<file path=customXml/itemProps3.xml><?xml version="1.0" encoding="utf-8"?>
<ds:datastoreItem xmlns:ds="http://schemas.openxmlformats.org/officeDocument/2006/customXml" ds:itemID="{D6DCCB4F-8F22-4CF7-80D4-F8DC42AB4546}">
  <ds:schemaRefs>
    <ds:schemaRef ds:uri="http://schemas.openxmlformats.org/officeDocument/2006/bibliography"/>
  </ds:schemaRefs>
</ds:datastoreItem>
</file>

<file path=customXml/itemProps4.xml><?xml version="1.0" encoding="utf-8"?>
<ds:datastoreItem xmlns:ds="http://schemas.openxmlformats.org/officeDocument/2006/customXml" ds:itemID="{9890BB13-98F0-4E12-ADBD-654E752D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a299b-d744-4209-9bba-0c462ffbf3ac"/>
    <ds:schemaRef ds:uri="acb37e01-91d4-4873-8313-f2b980653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8208</Words>
  <Characters>45309</Characters>
  <Application>Microsoft Office Word</Application>
  <DocSecurity>0</DocSecurity>
  <Lines>1078</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Randles</dc:creator>
  <cp:keywords/>
  <dc:description/>
  <cp:lastModifiedBy>Steph Donovan</cp:lastModifiedBy>
  <cp:revision>2</cp:revision>
  <cp:lastPrinted>2024-04-10T14:29:00Z</cp:lastPrinted>
  <dcterms:created xsi:type="dcterms:W3CDTF">2025-02-06T13:43:00Z</dcterms:created>
  <dcterms:modified xsi:type="dcterms:W3CDTF">2025-02-06T13:43:00Z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0x0101006296459EF0BB9449AF31755AB8D7BDC1</vt:lpwstr>
  </property>
  <property fmtid="{D5CDD505-2E9C-101B-9397-08002B2CF9AE}" pid="3" name="AuthorIds_UIVersion_2560">
    <vt:lpwstr>15</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fc00bc14035ddc0735fbb30940342bed85bb2c43676b941536c7ce30c63513ad</vt:lpwstr>
  </property>
</Properties>
</file>