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61D0" w14:textId="7BB372A9" w:rsidR="00C24E6D" w:rsidRPr="00FF1157" w:rsidRDefault="00EB062A" w:rsidP="00AB1D89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en-GB"/>
          <w14:ligatures w14:val="none"/>
        </w:rPr>
      </w:pPr>
      <w:r>
        <w:rPr>
          <w:rFonts w:eastAsia="Times New Roman" w:cs="Times New Roman"/>
          <w:b/>
          <w:bCs/>
          <w:noProof/>
          <w:kern w:val="36"/>
          <w:sz w:val="32"/>
          <w:szCs w:val="32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08110635" wp14:editId="2227DA48">
            <wp:simplePos x="0" y="0"/>
            <wp:positionH relativeFrom="column">
              <wp:posOffset>3822700</wp:posOffset>
            </wp:positionH>
            <wp:positionV relativeFrom="paragraph">
              <wp:posOffset>-368300</wp:posOffset>
            </wp:positionV>
            <wp:extent cx="1877695" cy="756285"/>
            <wp:effectExtent l="0" t="0" r="8255" b="5715"/>
            <wp:wrapNone/>
            <wp:docPr id="1545587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6D" w:rsidRPr="00FF1157">
        <w:rPr>
          <w:rFonts w:eastAsia="Times New Roman" w:cs="Times New Roman"/>
          <w:b/>
          <w:bCs/>
          <w:kern w:val="36"/>
          <w:sz w:val="32"/>
          <w:szCs w:val="32"/>
          <w:lang w:eastAsia="en-GB"/>
          <w14:ligatures w14:val="none"/>
        </w:rPr>
        <w:t>Data Protection Policy</w:t>
      </w:r>
    </w:p>
    <w:p w14:paraId="611BB3B7" w14:textId="77777777" w:rsidR="00AB1D89" w:rsidRDefault="00AB1D89" w:rsidP="00AB1D89">
      <w:pPr>
        <w:spacing w:after="0" w:line="240" w:lineRule="auto"/>
        <w:outlineLvl w:val="1"/>
        <w:rPr>
          <w:rFonts w:eastAsia="Times New Roman" w:cs="Times New Roman"/>
          <w:b/>
          <w:bCs/>
          <w:color w:val="E97132" w:themeColor="accent2"/>
          <w:kern w:val="0"/>
          <w:lang w:eastAsia="en-GB"/>
          <w14:ligatures w14:val="none"/>
        </w:rPr>
      </w:pPr>
    </w:p>
    <w:p w14:paraId="232755EF" w14:textId="24DA2DCC" w:rsidR="00C24E6D" w:rsidRPr="00EB062A" w:rsidRDefault="00C24E6D" w:rsidP="00AB1D89">
      <w:pPr>
        <w:spacing w:after="0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INTRODUCTION</w:t>
      </w:r>
    </w:p>
    <w:p w14:paraId="321373D1" w14:textId="77777777" w:rsidR="00AB1D89" w:rsidRPr="00FF1157" w:rsidRDefault="00AB1D89" w:rsidP="00AB1D89">
      <w:pPr>
        <w:spacing w:after="0" w:line="240" w:lineRule="auto"/>
        <w:outlineLvl w:val="1"/>
        <w:rPr>
          <w:rFonts w:eastAsia="Times New Roman" w:cs="Times New Roman"/>
          <w:b/>
          <w:bCs/>
          <w:color w:val="E97132" w:themeColor="accent2"/>
          <w:kern w:val="0"/>
          <w:lang w:eastAsia="en-GB"/>
          <w14:ligatures w14:val="none"/>
        </w:rPr>
      </w:pPr>
    </w:p>
    <w:p w14:paraId="37188692" w14:textId="54941336" w:rsidR="00C24E6D" w:rsidRPr="00FF1157" w:rsidRDefault="00C24E6D" w:rsidP="00AB1D89">
      <w:pPr>
        <w:spacing w:after="0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 xml:space="preserve">This Data Protection Policy outlines the principles and procedures of </w:t>
      </w:r>
      <w:r w:rsidR="00EB062A">
        <w:rPr>
          <w:rFonts w:eastAsia="Times New Roman" w:cs="Times New Roman"/>
          <w:kern w:val="0"/>
          <w:lang w:eastAsia="en-GB"/>
          <w14:ligatures w14:val="none"/>
        </w:rPr>
        <w:t>ATS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 xml:space="preserve"> in handling personal data in compliance with relevant data protection laws, including the UK Data Protection Act 2018 (DPA 2018) and the General Data Protection Regulation (GDPR).</w:t>
      </w:r>
    </w:p>
    <w:p w14:paraId="1C7560BB" w14:textId="77777777" w:rsidR="00AB1D89" w:rsidRPr="00FF1157" w:rsidRDefault="00AB1D89" w:rsidP="00AB1D89">
      <w:pPr>
        <w:spacing w:after="0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</w:p>
    <w:p w14:paraId="51B48041" w14:textId="1B440B62" w:rsidR="00C24E6D" w:rsidRPr="00FF1157" w:rsidRDefault="00C24E6D" w:rsidP="00AB1D89">
      <w:pPr>
        <w:spacing w:after="0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As an independent training provider, we are committed to safeguarding the privacy and rights of individuals whose personal data we collect and process, including our learners, employees, and partners.</w:t>
      </w:r>
    </w:p>
    <w:p w14:paraId="7F9F3F15" w14:textId="77777777" w:rsidR="00AB1D89" w:rsidRPr="00FF1157" w:rsidRDefault="00AB1D89" w:rsidP="00AB1D89">
      <w:pPr>
        <w:spacing w:after="0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</w:p>
    <w:p w14:paraId="725896C8" w14:textId="5A1D6E41" w:rsidR="00C24E6D" w:rsidRPr="00EB062A" w:rsidRDefault="00C24E6D" w:rsidP="00AB1D89">
      <w:pPr>
        <w:spacing w:after="0" w:line="240" w:lineRule="auto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SCOPE</w:t>
      </w:r>
    </w:p>
    <w:p w14:paraId="18D64692" w14:textId="77777777" w:rsidR="00AB1D89" w:rsidRPr="00FF1157" w:rsidRDefault="00AB1D89" w:rsidP="00AB1D89">
      <w:pPr>
        <w:spacing w:after="0" w:line="240" w:lineRule="auto"/>
        <w:rPr>
          <w:rFonts w:eastAsia="Times New Roman" w:cs="Times New Roman"/>
          <w:color w:val="E97132" w:themeColor="accent2"/>
          <w:kern w:val="0"/>
          <w:lang w:eastAsia="en-GB"/>
          <w14:ligatures w14:val="none"/>
        </w:rPr>
      </w:pPr>
    </w:p>
    <w:p w14:paraId="4B9D7822" w14:textId="77777777" w:rsidR="00C24E6D" w:rsidRPr="00FF1157" w:rsidRDefault="00C24E6D" w:rsidP="00AB1D89">
      <w:pPr>
        <w:spacing w:after="0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This policy applies to all personal data processed by the Provider in relation to:</w:t>
      </w:r>
    </w:p>
    <w:p w14:paraId="082B2A3F" w14:textId="77777777" w:rsidR="00AB1D89" w:rsidRPr="00FF1157" w:rsidRDefault="00AB1D89" w:rsidP="00AB1D89">
      <w:pPr>
        <w:spacing w:after="0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</w:p>
    <w:p w14:paraId="73168564" w14:textId="77777777" w:rsidR="00C24E6D" w:rsidRPr="00FF1157" w:rsidRDefault="00C24E6D" w:rsidP="00AB1D8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Learners (prospective, current, and former)</w:t>
      </w:r>
    </w:p>
    <w:p w14:paraId="420853C0" w14:textId="77777777" w:rsidR="00C24E6D" w:rsidRPr="00FF1157" w:rsidRDefault="00C24E6D" w:rsidP="00C24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Employees, contractors, and freelance trainers</w:t>
      </w:r>
    </w:p>
    <w:p w14:paraId="5481C17E" w14:textId="77777777" w:rsidR="00C24E6D" w:rsidRPr="00FF1157" w:rsidRDefault="00C24E6D" w:rsidP="00C24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External partners, suppliers, and stakeholders</w:t>
      </w:r>
    </w:p>
    <w:p w14:paraId="10E8E953" w14:textId="77777777" w:rsidR="00C24E6D" w:rsidRPr="00FF1157" w:rsidRDefault="00C24E6D" w:rsidP="00C24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Website visitors and users of online training platforms</w:t>
      </w:r>
    </w:p>
    <w:p w14:paraId="524BD3DE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All staff, contractors, and stakeholders who have access to personal data must comply with this policy.</w:t>
      </w:r>
    </w:p>
    <w:p w14:paraId="420BC6C3" w14:textId="0584A678" w:rsidR="00C24E6D" w:rsidRPr="00EB062A" w:rsidRDefault="00C24E6D" w:rsidP="00AB1D89">
      <w:pPr>
        <w:spacing w:after="0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KEY DEFINITIONS</w:t>
      </w:r>
    </w:p>
    <w:p w14:paraId="118FF101" w14:textId="77777777" w:rsidR="00AB1D89" w:rsidRPr="00EB062A" w:rsidRDefault="00AB1D89" w:rsidP="00AB1D89">
      <w:pPr>
        <w:spacing w:after="0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</w:p>
    <w:p w14:paraId="58D4FBE2" w14:textId="77777777" w:rsidR="00C24E6D" w:rsidRPr="00FF1157" w:rsidRDefault="00C24E6D" w:rsidP="00AB1D8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Personal Data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Any information that relates to an identified or identifiable individual.</w:t>
      </w:r>
    </w:p>
    <w:p w14:paraId="7DCFED28" w14:textId="77777777" w:rsidR="00C24E6D" w:rsidRPr="00FF1157" w:rsidRDefault="00C24E6D" w:rsidP="00C24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Processing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Any action taken in relation to personal data, including collecting, storing, altering, using, disclosing, or erasing data.</w:t>
      </w:r>
    </w:p>
    <w:p w14:paraId="2CCA127D" w14:textId="77777777" w:rsidR="00C24E6D" w:rsidRPr="00FF1157" w:rsidRDefault="00C24E6D" w:rsidP="00C24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Subject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An individual whose personal data is processed.</w:t>
      </w:r>
    </w:p>
    <w:p w14:paraId="5F342218" w14:textId="77777777" w:rsidR="00C24E6D" w:rsidRPr="00FF1157" w:rsidRDefault="00C24E6D" w:rsidP="00C24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Controller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The entity that determines the purposes and means of processing personal data. The Provider acts as the Data Controller for all personal data processed.</w:t>
      </w:r>
    </w:p>
    <w:p w14:paraId="6E0CE701" w14:textId="77777777" w:rsidR="00C24E6D" w:rsidRPr="00FF1157" w:rsidRDefault="00C24E6D" w:rsidP="00C24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Processor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An entity that processes personal data on behalf of the Data Controller.</w:t>
      </w:r>
    </w:p>
    <w:p w14:paraId="00070DF9" w14:textId="23930135" w:rsidR="00C24E6D" w:rsidRPr="00EB062A" w:rsidRDefault="00C24E6D" w:rsidP="00AB1D89">
      <w:pPr>
        <w:spacing w:after="0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PRINCIPLES OF DATA PROTECTION</w:t>
      </w:r>
    </w:p>
    <w:p w14:paraId="73D8421D" w14:textId="77777777" w:rsidR="00AB1D89" w:rsidRPr="00FF1157" w:rsidRDefault="00AB1D89" w:rsidP="00AB1D89">
      <w:pPr>
        <w:spacing w:after="0" w:line="240" w:lineRule="auto"/>
        <w:outlineLvl w:val="1"/>
        <w:rPr>
          <w:rFonts w:eastAsia="Times New Roman" w:cs="Times New Roman"/>
          <w:b/>
          <w:bCs/>
          <w:color w:val="E97132" w:themeColor="accent2"/>
          <w:kern w:val="0"/>
          <w:lang w:eastAsia="en-GB"/>
          <w14:ligatures w14:val="none"/>
        </w:rPr>
      </w:pPr>
    </w:p>
    <w:p w14:paraId="29AFBFA2" w14:textId="739EDF9F" w:rsidR="00C24E6D" w:rsidRPr="00FF1157" w:rsidRDefault="00EB062A" w:rsidP="00AB1D8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ATS</w:t>
      </w:r>
      <w:r w:rsidR="00C24E6D" w:rsidRPr="00FF1157">
        <w:rPr>
          <w:rFonts w:eastAsia="Times New Roman" w:cs="Times New Roman"/>
          <w:kern w:val="0"/>
          <w:lang w:eastAsia="en-GB"/>
          <w14:ligatures w14:val="none"/>
        </w:rPr>
        <w:t xml:space="preserve"> follows the core principles of data protection outlined in the GDPR:</w:t>
      </w:r>
    </w:p>
    <w:p w14:paraId="565769D7" w14:textId="77777777" w:rsidR="00C24E6D" w:rsidRPr="00FF1157" w:rsidRDefault="00C24E6D" w:rsidP="00C24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Lawfulness, Fairness, and Transparency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will be processed lawfully, fairly, and in a transparent manner.</w:t>
      </w:r>
    </w:p>
    <w:p w14:paraId="72844939" w14:textId="77777777" w:rsidR="00C24E6D" w:rsidRPr="00FF1157" w:rsidRDefault="00C24E6D" w:rsidP="00C24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Purpose Limitation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will only be collected for specified, explicit, and legitimate purposes.</w:t>
      </w:r>
    </w:p>
    <w:p w14:paraId="57FA1407" w14:textId="77777777" w:rsidR="00C24E6D" w:rsidRPr="00FF1157" w:rsidRDefault="00C24E6D" w:rsidP="00C24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Minimisation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will be adequate, relevant, and limited to what is necessary for processing.</w:t>
      </w:r>
    </w:p>
    <w:p w14:paraId="2FDF485B" w14:textId="77777777" w:rsidR="00C24E6D" w:rsidRPr="00FF1157" w:rsidRDefault="00C24E6D" w:rsidP="00C24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Accuracy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will be accurate and kept up to date.</w:t>
      </w:r>
    </w:p>
    <w:p w14:paraId="23E78F8C" w14:textId="77777777" w:rsidR="00C24E6D" w:rsidRPr="00FF1157" w:rsidRDefault="00C24E6D" w:rsidP="00C24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Storage Limitation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will not be kept for longer than is necessary.</w:t>
      </w:r>
    </w:p>
    <w:p w14:paraId="057AA217" w14:textId="37CC399E" w:rsidR="00C24E6D" w:rsidRPr="00FF1157" w:rsidRDefault="00C24E6D" w:rsidP="00C24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Integrity and Confidentiality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will be processed securely, ensuring protection against unauthori</w:t>
      </w:r>
      <w:r w:rsidR="00FF1157">
        <w:rPr>
          <w:rFonts w:eastAsia="Times New Roman" w:cs="Times New Roman"/>
          <w:kern w:val="0"/>
          <w:lang w:eastAsia="en-GB"/>
          <w14:ligatures w14:val="none"/>
        </w:rPr>
        <w:t>s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ed or unlawful access, processing, loss, destruction, or damage.</w:t>
      </w:r>
    </w:p>
    <w:p w14:paraId="4CA8F09F" w14:textId="2748B0BF" w:rsidR="00C24E6D" w:rsidRPr="00EB062A" w:rsidRDefault="00457109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lastRenderedPageBreak/>
        <w:t>LEGAL BASIS FOR PROCESSING</w:t>
      </w:r>
    </w:p>
    <w:p w14:paraId="0823DA4F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The Provider ensures that it has a valid legal basis for processing personal data. The following are the primary lawful bases used:</w:t>
      </w:r>
    </w:p>
    <w:p w14:paraId="627AB44E" w14:textId="77777777" w:rsidR="00C24E6D" w:rsidRPr="00FF1157" w:rsidRDefault="00C24E6D" w:rsidP="00C24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Consent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Where the data subject has given clear consent for processing.</w:t>
      </w:r>
    </w:p>
    <w:p w14:paraId="1864099A" w14:textId="77777777" w:rsidR="00C24E6D" w:rsidRPr="00FF1157" w:rsidRDefault="00C24E6D" w:rsidP="00C24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Contractual Necessity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Where processing is necessary for the performance of a contract.</w:t>
      </w:r>
    </w:p>
    <w:p w14:paraId="50D116AF" w14:textId="77777777" w:rsidR="00C24E6D" w:rsidRPr="00FF1157" w:rsidRDefault="00C24E6D" w:rsidP="00C24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Legal Obligation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Where processing is required by law.</w:t>
      </w:r>
    </w:p>
    <w:p w14:paraId="00602B31" w14:textId="77777777" w:rsidR="00C24E6D" w:rsidRPr="00FF1157" w:rsidRDefault="00C24E6D" w:rsidP="00C24E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Legitimate Interests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Where processing is necessary for the legitimate interests of the Provider or a third party, provided that those interests are not overridden by the individual’s rights.</w:t>
      </w:r>
    </w:p>
    <w:p w14:paraId="0465B4B2" w14:textId="58130C90" w:rsidR="00C24E6D" w:rsidRPr="00EB062A" w:rsidRDefault="00457109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COLLECTION AND USAGE</w:t>
      </w:r>
    </w:p>
    <w:p w14:paraId="4CD1C57D" w14:textId="77A21CAE" w:rsidR="00C24E6D" w:rsidRPr="00EB062A" w:rsidRDefault="00457109" w:rsidP="00C24E6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LEARNERS</w:t>
      </w:r>
    </w:p>
    <w:p w14:paraId="269236CC" w14:textId="3C3B1A92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collected may include contact details, identification information, course enrolment details, attendance records, assessments, and certification results. This data will be used for:</w:t>
      </w:r>
    </w:p>
    <w:p w14:paraId="524CF066" w14:textId="77777777" w:rsidR="00C24E6D" w:rsidRPr="00FF1157" w:rsidRDefault="00C24E6D" w:rsidP="00C24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Course administration and delivery</w:t>
      </w:r>
    </w:p>
    <w:p w14:paraId="6CAF4D0C" w14:textId="77777777" w:rsidR="00C24E6D" w:rsidRPr="00FF1157" w:rsidRDefault="00C24E6D" w:rsidP="00C24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Attendance monitoring</w:t>
      </w:r>
    </w:p>
    <w:p w14:paraId="1C2BB6F4" w14:textId="77777777" w:rsidR="00C24E6D" w:rsidRPr="00FF1157" w:rsidRDefault="00C24E6D" w:rsidP="00C24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Assessment and grading</w:t>
      </w:r>
    </w:p>
    <w:p w14:paraId="54167034" w14:textId="77777777" w:rsidR="00C24E6D" w:rsidRPr="00FF1157" w:rsidRDefault="00C24E6D" w:rsidP="00C24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Issuing certificates</w:t>
      </w:r>
    </w:p>
    <w:p w14:paraId="7BDB5241" w14:textId="77777777" w:rsidR="00C24E6D" w:rsidRPr="00FF1157" w:rsidRDefault="00C24E6D" w:rsidP="00C24E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Communicating with learners</w:t>
      </w:r>
    </w:p>
    <w:p w14:paraId="27EF7FE0" w14:textId="5D165155" w:rsidR="00C24E6D" w:rsidRPr="00EB062A" w:rsidRDefault="00457109" w:rsidP="00C24E6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EMPLOYEES AND CONTRACTORS</w:t>
      </w:r>
    </w:p>
    <w:p w14:paraId="2A097C62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We collect and process personal data related to employment and contractual relationships, including contact details, payroll information, performance evaluations, and disciplinary records. This data is processed for:</w:t>
      </w:r>
    </w:p>
    <w:p w14:paraId="48F5846F" w14:textId="77777777" w:rsidR="00C24E6D" w:rsidRPr="00FF1157" w:rsidRDefault="00C24E6D" w:rsidP="00C24E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Employment administration (e.g., payroll, benefits)</w:t>
      </w:r>
    </w:p>
    <w:p w14:paraId="0DE65F15" w14:textId="77777777" w:rsidR="00C24E6D" w:rsidRPr="00FF1157" w:rsidRDefault="00C24E6D" w:rsidP="00C24E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Contract management</w:t>
      </w:r>
    </w:p>
    <w:p w14:paraId="59DA6A6A" w14:textId="77777777" w:rsidR="00C24E6D" w:rsidRPr="00FF1157" w:rsidRDefault="00C24E6D" w:rsidP="00C24E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Legal compliance (e.g., tax and employment law)</w:t>
      </w:r>
    </w:p>
    <w:p w14:paraId="2B3150C8" w14:textId="77777777" w:rsidR="00C24E6D" w:rsidRPr="00FF1157" w:rsidRDefault="00C24E6D" w:rsidP="00C24E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Staff performance and professional development</w:t>
      </w:r>
    </w:p>
    <w:p w14:paraId="1DF4CE31" w14:textId="7BEA6ED6" w:rsidR="00C24E6D" w:rsidRPr="00EB062A" w:rsidRDefault="00FF1157" w:rsidP="00C24E6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SUPPLIERS AND PARTNERS</w:t>
      </w:r>
    </w:p>
    <w:p w14:paraId="5396F6DB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Personal data from external partners and suppliers, such as contact information and financial details, may be processed for contract management, invoicing, and legal compliance.</w:t>
      </w:r>
    </w:p>
    <w:p w14:paraId="61890D38" w14:textId="17BF0A4E" w:rsidR="00C24E6D" w:rsidRPr="00EB062A" w:rsidRDefault="00FF1157" w:rsidP="00C24E6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WEBSITE VISITORS</w:t>
      </w:r>
    </w:p>
    <w:p w14:paraId="61CCF921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We collect data such as cookies and IP addresses from website visitors to improve user experience and for analytics purposes, in compliance with applicable laws.</w:t>
      </w:r>
    </w:p>
    <w:p w14:paraId="0F7E5463" w14:textId="380CDD29" w:rsidR="00C24E6D" w:rsidRPr="00EB062A" w:rsidRDefault="00457109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SHARING</w:t>
      </w:r>
    </w:p>
    <w:p w14:paraId="7C7814EE" w14:textId="633048DF" w:rsidR="00C24E6D" w:rsidRPr="00FF1157" w:rsidRDefault="00EB062A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ATS</w:t>
      </w:r>
      <w:r w:rsidR="00C24E6D" w:rsidRPr="00FF1157">
        <w:rPr>
          <w:rFonts w:eastAsia="Times New Roman" w:cs="Times New Roman"/>
          <w:kern w:val="0"/>
          <w:lang w:eastAsia="en-GB"/>
          <w14:ligatures w14:val="none"/>
        </w:rPr>
        <w:t xml:space="preserve"> may share personal data with third parties only under the following circumstances:</w:t>
      </w:r>
    </w:p>
    <w:p w14:paraId="25C7ECCB" w14:textId="77777777" w:rsidR="00C24E6D" w:rsidRPr="00FF1157" w:rsidRDefault="00C24E6D" w:rsidP="00C24E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lastRenderedPageBreak/>
        <w:t>With Consent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When we have obtained explicit consent from the data subject.</w:t>
      </w:r>
    </w:p>
    <w:p w14:paraId="01D3E4D1" w14:textId="77777777" w:rsidR="00C24E6D" w:rsidRPr="00FF1157" w:rsidRDefault="00C24E6D" w:rsidP="00C24E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Legal Requirements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When required by law, such as regulatory reporting or responding to legal requests.</w:t>
      </w:r>
    </w:p>
    <w:p w14:paraId="38FDDAD3" w14:textId="77777777" w:rsidR="00C24E6D" w:rsidRPr="00FF1157" w:rsidRDefault="00C24E6D" w:rsidP="00C24E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Service Providers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With third-party service providers who process data on our behalf, ensuring they follow strict data protection standards.</w:t>
      </w:r>
    </w:p>
    <w:p w14:paraId="7DC0B3A2" w14:textId="1F38A1B0" w:rsidR="00C24E6D" w:rsidRPr="00FF1157" w:rsidRDefault="00C24E6D" w:rsidP="00C24E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Partners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In some cases, we may share learner data with external accreditation bodies or funding organi</w:t>
      </w:r>
      <w:r w:rsidR="00EB062A">
        <w:rPr>
          <w:rFonts w:eastAsia="Times New Roman" w:cs="Times New Roman"/>
          <w:kern w:val="0"/>
          <w:lang w:eastAsia="en-GB"/>
          <w14:ligatures w14:val="none"/>
        </w:rPr>
        <w:t>s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ations.</w:t>
      </w:r>
    </w:p>
    <w:p w14:paraId="64B83CAB" w14:textId="2C4DDAAA" w:rsidR="00C24E6D" w:rsidRPr="00EB062A" w:rsidRDefault="00457109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SECURITY</w:t>
      </w:r>
    </w:p>
    <w:p w14:paraId="0AFC5ED7" w14:textId="15B752AA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We implement appropriate technical and organi</w:t>
      </w:r>
      <w:r w:rsidR="00457109" w:rsidRPr="00FF1157">
        <w:rPr>
          <w:rFonts w:eastAsia="Times New Roman" w:cs="Times New Roman"/>
          <w:kern w:val="0"/>
          <w:lang w:eastAsia="en-GB"/>
          <w14:ligatures w14:val="none"/>
        </w:rPr>
        <w:t>s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ational measures to ensure a level of security appropriate to the risk. These include:</w:t>
      </w:r>
    </w:p>
    <w:p w14:paraId="0ECF151B" w14:textId="77777777" w:rsidR="00C24E6D" w:rsidRPr="00FF1157" w:rsidRDefault="00C24E6D" w:rsidP="00C24E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Password-protected systems and encrypted devices</w:t>
      </w:r>
    </w:p>
    <w:p w14:paraId="39696CB9" w14:textId="77777777" w:rsidR="00C24E6D" w:rsidRPr="00FF1157" w:rsidRDefault="00C24E6D" w:rsidP="00C24E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Regular data protection training for staff</w:t>
      </w:r>
    </w:p>
    <w:p w14:paraId="1C7CCCBA" w14:textId="77777777" w:rsidR="00C24E6D" w:rsidRPr="00FF1157" w:rsidRDefault="00C24E6D" w:rsidP="00C24E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Secure storage of physical documents</w:t>
      </w:r>
    </w:p>
    <w:p w14:paraId="7AC6B509" w14:textId="77777777" w:rsidR="00C24E6D" w:rsidRPr="00FF1157" w:rsidRDefault="00C24E6D" w:rsidP="00C24E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 xml:space="preserve">Regular audits of our data protection </w:t>
      </w:r>
      <w:proofErr w:type="gramStart"/>
      <w:r w:rsidRPr="00FF1157">
        <w:rPr>
          <w:rFonts w:eastAsia="Times New Roman" w:cs="Times New Roman"/>
          <w:kern w:val="0"/>
          <w:lang w:eastAsia="en-GB"/>
          <w14:ligatures w14:val="none"/>
        </w:rPr>
        <w:t>processes</w:t>
      </w:r>
      <w:proofErr w:type="gramEnd"/>
    </w:p>
    <w:p w14:paraId="341C26B0" w14:textId="483A5F61" w:rsidR="00C24E6D" w:rsidRPr="00EB062A" w:rsidRDefault="00457109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RETENTION</w:t>
      </w:r>
    </w:p>
    <w:p w14:paraId="3704F0B3" w14:textId="193880F2" w:rsidR="00C24E6D" w:rsidRPr="00FF1157" w:rsidRDefault="00EB062A" w:rsidP="00457109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ATS</w:t>
      </w:r>
      <w:r w:rsidR="00457109" w:rsidRPr="00FF115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C24E6D" w:rsidRPr="00FF1157">
        <w:rPr>
          <w:rFonts w:eastAsia="Times New Roman" w:cs="Times New Roman"/>
          <w:kern w:val="0"/>
          <w:lang w:eastAsia="en-GB"/>
          <w14:ligatures w14:val="none"/>
        </w:rPr>
        <w:t>will not retain personal data for longer than necessary. Retention periods depend on the purpose of data collection and legal requirements. For example:</w:t>
      </w:r>
    </w:p>
    <w:p w14:paraId="5392D6CC" w14:textId="1EC51115" w:rsidR="00C24E6D" w:rsidRPr="00FF1157" w:rsidRDefault="00C24E6D" w:rsidP="00C24E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 xml:space="preserve">Learner data will be retained for a minimum </w:t>
      </w:r>
      <w:proofErr w:type="gramStart"/>
      <w:r w:rsidRPr="00FF1157">
        <w:rPr>
          <w:rFonts w:eastAsia="Times New Roman" w:cs="Times New Roman"/>
          <w:kern w:val="0"/>
          <w:lang w:eastAsia="en-GB"/>
          <w14:ligatures w14:val="none"/>
        </w:rPr>
        <w:t xml:space="preserve">of  </w:t>
      </w:r>
      <w:r w:rsidR="00045E69">
        <w:rPr>
          <w:rFonts w:eastAsia="Times New Roman" w:cs="Times New Roman"/>
          <w:kern w:val="0"/>
          <w:lang w:eastAsia="en-GB"/>
          <w14:ligatures w14:val="none"/>
        </w:rPr>
        <w:t>7</w:t>
      </w:r>
      <w:proofErr w:type="gramEnd"/>
      <w:r w:rsidR="00045E69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years post-completion of the course for regulatory reasons.</w:t>
      </w:r>
    </w:p>
    <w:p w14:paraId="43472CCC" w14:textId="49BE52EF" w:rsidR="00C24E6D" w:rsidRPr="00FF1157" w:rsidRDefault="00C24E6D" w:rsidP="00C24E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Employee data will be retained for the duration of employment and</w:t>
      </w:r>
      <w:r w:rsidR="00045E69">
        <w:rPr>
          <w:rFonts w:eastAsia="Times New Roman" w:cs="Times New Roman"/>
          <w:kern w:val="0"/>
          <w:lang w:eastAsia="en-GB"/>
          <w14:ligatures w14:val="none"/>
        </w:rPr>
        <w:t xml:space="preserve"> 7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years afterward.</w:t>
      </w:r>
    </w:p>
    <w:p w14:paraId="1C8E5C0A" w14:textId="3FFD76C4" w:rsidR="00C24E6D" w:rsidRPr="00EB062A" w:rsidRDefault="00457109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SUBJECT RIGHTS</w:t>
      </w:r>
    </w:p>
    <w:p w14:paraId="1C6D9B84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Data subjects have the following rights concerning their personal data:</w:t>
      </w:r>
    </w:p>
    <w:p w14:paraId="33F3CD0D" w14:textId="77777777" w:rsidR="00C24E6D" w:rsidRPr="00FF1157" w:rsidRDefault="00C24E6D" w:rsidP="00C24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Right of Access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To request access to their personal data.</w:t>
      </w:r>
    </w:p>
    <w:p w14:paraId="2B0E4B1C" w14:textId="77777777" w:rsidR="00C24E6D" w:rsidRPr="00FF1157" w:rsidRDefault="00C24E6D" w:rsidP="00C24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Right to Rectification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To request correction of inaccurate data.</w:t>
      </w:r>
    </w:p>
    <w:p w14:paraId="5E642D6A" w14:textId="77777777" w:rsidR="00C24E6D" w:rsidRPr="00FF1157" w:rsidRDefault="00C24E6D" w:rsidP="00C24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Right to Erasure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To request deletion of their personal data under certain conditions.</w:t>
      </w:r>
    </w:p>
    <w:p w14:paraId="442F16D8" w14:textId="77777777" w:rsidR="00C24E6D" w:rsidRPr="00FF1157" w:rsidRDefault="00C24E6D" w:rsidP="00C24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Right to Restrict Processing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To request limitation of processing in certain cases.</w:t>
      </w:r>
    </w:p>
    <w:p w14:paraId="5D8C466A" w14:textId="77777777" w:rsidR="00C24E6D" w:rsidRPr="00FF1157" w:rsidRDefault="00C24E6D" w:rsidP="00C24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Right to Data Portability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To request the transfer of their personal data to another service provider.</w:t>
      </w:r>
    </w:p>
    <w:p w14:paraId="69764A90" w14:textId="77777777" w:rsidR="00C24E6D" w:rsidRPr="00FF1157" w:rsidRDefault="00C24E6D" w:rsidP="00C24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Right to Object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To object to processing based on legitimate interests or direct marketing.</w:t>
      </w:r>
    </w:p>
    <w:p w14:paraId="7A177264" w14:textId="77777777" w:rsidR="00C24E6D" w:rsidRPr="00FF1157" w:rsidRDefault="00C24E6D" w:rsidP="00C24E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Right to Withdraw Consent</w:t>
      </w:r>
      <w:r w:rsidRPr="00EB062A">
        <w:rPr>
          <w:rFonts w:eastAsia="Times New Roman" w:cs="Times New Roman"/>
          <w:color w:val="C00000"/>
          <w:kern w:val="0"/>
          <w:lang w:eastAsia="en-GB"/>
          <w14:ligatures w14:val="none"/>
        </w:rPr>
        <w:t xml:space="preserve">: 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>To withdraw consent at any time when consent is the basis for processing.</w:t>
      </w:r>
    </w:p>
    <w:p w14:paraId="708C5EBC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Data subject requests can be made by contacting our Data Protection Officer (DPO).</w:t>
      </w:r>
    </w:p>
    <w:p w14:paraId="541B4E9A" w14:textId="23F05C43" w:rsidR="00C24E6D" w:rsidRPr="00EB062A" w:rsidRDefault="00C24E6D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DATA BREACHES</w:t>
      </w:r>
    </w:p>
    <w:p w14:paraId="36A350F9" w14:textId="77777777" w:rsidR="00C24E6D" w:rsidRPr="00FF1157" w:rsidRDefault="00C24E6D" w:rsidP="00457109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In the event of a data breach, we will take immediate steps to contain the breach and mitigate its impact. If the breach poses a high risk to data subjects’ rights and freedoms, we will notify the Information Commissioner’s Office (ICO) within 72 hours and affected individuals without undue delay.</w:t>
      </w:r>
    </w:p>
    <w:p w14:paraId="326630EE" w14:textId="55F07138" w:rsidR="00C24E6D" w:rsidRPr="00EB062A" w:rsidRDefault="00C24E6D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lastRenderedPageBreak/>
        <w:t>DATA PROTECTION OFFICER (DPO)</w:t>
      </w:r>
    </w:p>
    <w:p w14:paraId="0374BA38" w14:textId="0CA3D020" w:rsidR="00C24E6D" w:rsidRDefault="00045E69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James </w:t>
      </w:r>
      <w:proofErr w:type="spellStart"/>
      <w:r>
        <w:rPr>
          <w:rFonts w:eastAsia="Times New Roman" w:cs="Times New Roman"/>
          <w:kern w:val="0"/>
          <w:lang w:eastAsia="en-GB"/>
          <w14:ligatures w14:val="none"/>
        </w:rPr>
        <w:t>Trowman</w:t>
      </w:r>
      <w:proofErr w:type="spellEnd"/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C24E6D" w:rsidRPr="00FF1157">
        <w:rPr>
          <w:rFonts w:eastAsia="Times New Roman" w:cs="Times New Roman"/>
          <w:kern w:val="0"/>
          <w:lang w:eastAsia="en-GB"/>
          <w14:ligatures w14:val="none"/>
        </w:rPr>
        <w:t>has been appointed as the Data Protection Officer for the Provider and is responsible for overseeing compliance with this policy and data protection laws. The DPO can be contacted at:</w:t>
      </w:r>
    </w:p>
    <w:p w14:paraId="75440014" w14:textId="6CBAD5D3" w:rsidR="00045E69" w:rsidRPr="00FF1157" w:rsidRDefault="00045E69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info@</w:t>
      </w:r>
      <w:r w:rsidR="00FF4E36">
        <w:rPr>
          <w:rFonts w:eastAsia="Times New Roman" w:cs="Times New Roman"/>
          <w:kern w:val="0"/>
          <w:lang w:eastAsia="en-GB"/>
          <w14:ligatures w14:val="none"/>
        </w:rPr>
        <w:t>aaeg.co.uk</w:t>
      </w:r>
    </w:p>
    <w:p w14:paraId="301895BD" w14:textId="62F61654" w:rsidR="00C24E6D" w:rsidRPr="00EB062A" w:rsidRDefault="00C24E6D" w:rsidP="00C24E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TRAINING AND AWARENESS</w:t>
      </w:r>
    </w:p>
    <w:p w14:paraId="3A35519F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All employees, contractors, and relevant third parties will receive regular training on data protection practices to ensure understanding of their responsibilities under this policy.</w:t>
      </w:r>
    </w:p>
    <w:p w14:paraId="2A891210" w14:textId="4B851257" w:rsidR="00C24E6D" w:rsidRPr="002B3BF0" w:rsidRDefault="00C24E6D" w:rsidP="00457109">
      <w:pPr>
        <w:spacing w:after="0" w:line="240" w:lineRule="auto"/>
        <w:outlineLvl w:val="1"/>
        <w:rPr>
          <w:rFonts w:eastAsia="Times New Roman" w:cs="Times New Roman"/>
          <w:b/>
          <w:bCs/>
          <w:color w:val="4EA72E" w:themeColor="accent6"/>
          <w:kern w:val="0"/>
          <w:lang w:eastAsia="en-GB"/>
          <w14:ligatures w14:val="none"/>
        </w:rPr>
      </w:pPr>
      <w:r w:rsidRPr="00EB062A">
        <w:rPr>
          <w:rFonts w:eastAsia="Times New Roman" w:cs="Times New Roman"/>
          <w:b/>
          <w:bCs/>
          <w:color w:val="C00000"/>
          <w:kern w:val="0"/>
          <w:lang w:eastAsia="en-GB"/>
          <w14:ligatures w14:val="none"/>
        </w:rPr>
        <w:t>MONITORING AND REVIEW</w:t>
      </w:r>
    </w:p>
    <w:p w14:paraId="6786A65C" w14:textId="77777777" w:rsidR="00C24E6D" w:rsidRPr="00FF1157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>This policy will be reviewed regularly, at least annually, and updated in line with changes in the law or our operational practices. Changes will be communicated to all relevant parties.</w:t>
      </w:r>
    </w:p>
    <w:p w14:paraId="33A8FA41" w14:textId="77777777" w:rsidR="00C24E6D" w:rsidRPr="00FF1157" w:rsidRDefault="00000000" w:rsidP="00C24E6D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pict w14:anchorId="4B9D1EE1">
          <v:rect id="_x0000_i1025" style="width:0;height:1.5pt" o:hralign="center" o:hrstd="t" o:hr="t" fillcolor="#a0a0a0" stroked="f"/>
        </w:pict>
      </w:r>
    </w:p>
    <w:p w14:paraId="2389C98B" w14:textId="77777777" w:rsidR="00045E69" w:rsidRDefault="00C24E6D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E69">
        <w:rPr>
          <w:rFonts w:eastAsia="Times New Roman" w:cs="Times New Roman"/>
          <w:b/>
          <w:bCs/>
          <w:kern w:val="0"/>
          <w:lang w:eastAsia="en-GB"/>
          <w14:ligatures w14:val="none"/>
        </w:rPr>
        <w:t>Signed</w:t>
      </w:r>
      <w:r w:rsidRPr="00045E69">
        <w:rPr>
          <w:rFonts w:eastAsia="Times New Roman" w:cs="Times New Roman"/>
          <w:kern w:val="0"/>
          <w:lang w:eastAsia="en-GB"/>
          <w14:ligatures w14:val="none"/>
        </w:rPr>
        <w:t>:</w:t>
      </w:r>
      <w:r w:rsidRPr="00045E69">
        <w:rPr>
          <w:rFonts w:eastAsia="Times New Roman" w:cs="Times New Roman"/>
          <w:kern w:val="0"/>
          <w:lang w:eastAsia="en-GB"/>
          <w14:ligatures w14:val="none"/>
        </w:rPr>
        <w:br/>
      </w:r>
      <w:r w:rsidR="00045E69">
        <w:rPr>
          <w:rFonts w:eastAsia="Times New Roman" w:cs="Times New Roman"/>
          <w:kern w:val="0"/>
          <w:lang w:eastAsia="en-GB"/>
          <w14:ligatures w14:val="none"/>
        </w:rPr>
        <w:t xml:space="preserve">James </w:t>
      </w:r>
      <w:proofErr w:type="spellStart"/>
      <w:r w:rsidR="00045E69">
        <w:rPr>
          <w:rFonts w:eastAsia="Times New Roman" w:cs="Times New Roman"/>
          <w:kern w:val="0"/>
          <w:lang w:eastAsia="en-GB"/>
          <w14:ligatures w14:val="none"/>
        </w:rPr>
        <w:t>Trowman</w:t>
      </w:r>
      <w:proofErr w:type="spellEnd"/>
    </w:p>
    <w:p w14:paraId="7495597D" w14:textId="23C4B6B3" w:rsidR="00C24E6D" w:rsidRPr="00FF1157" w:rsidRDefault="00045E69" w:rsidP="00C24E6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Director</w:t>
      </w:r>
      <w:r w:rsidR="00C24E6D" w:rsidRPr="00045E69">
        <w:rPr>
          <w:rFonts w:eastAsia="Times New Roman" w:cs="Times New Roman"/>
          <w:kern w:val="0"/>
          <w:lang w:eastAsia="en-GB"/>
          <w14:ligatures w14:val="none"/>
        </w:rPr>
        <w:br/>
      </w:r>
      <w:r>
        <w:rPr>
          <w:rFonts w:eastAsia="Times New Roman" w:cs="Times New Roman"/>
          <w:kern w:val="0"/>
          <w:lang w:eastAsia="en-GB"/>
          <w14:ligatures w14:val="none"/>
        </w:rPr>
        <w:t>October 2024</w:t>
      </w:r>
    </w:p>
    <w:p w14:paraId="2097145C" w14:textId="77777777" w:rsidR="00C24E6D" w:rsidRPr="00FF1157" w:rsidRDefault="00000000" w:rsidP="00C24E6D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pict w14:anchorId="65B6734E">
          <v:rect id="_x0000_i1026" style="width:0;height:1.5pt" o:hralign="center" o:hrstd="t" o:hr="t" fillcolor="#a0a0a0" stroked="f"/>
        </w:pict>
      </w:r>
    </w:p>
    <w:p w14:paraId="7E89C985" w14:textId="7C840504" w:rsidR="005A4264" w:rsidRPr="00FF1157" w:rsidRDefault="00C24E6D" w:rsidP="00AB1D89">
      <w:pPr>
        <w:spacing w:before="100" w:beforeAutospacing="1" w:after="100" w:afterAutospacing="1" w:line="240" w:lineRule="auto"/>
      </w:pPr>
      <w:r w:rsidRPr="00FF1157">
        <w:rPr>
          <w:rFonts w:eastAsia="Times New Roman" w:cs="Times New Roman"/>
          <w:kern w:val="0"/>
          <w:lang w:eastAsia="en-GB"/>
          <w14:ligatures w14:val="none"/>
        </w:rPr>
        <w:t xml:space="preserve">This policy ensures that </w:t>
      </w:r>
      <w:r w:rsidR="00EB062A">
        <w:rPr>
          <w:rFonts w:eastAsia="Times New Roman" w:cs="Times New Roman"/>
          <w:kern w:val="0"/>
          <w:lang w:eastAsia="en-GB"/>
          <w14:ligatures w14:val="none"/>
        </w:rPr>
        <w:t>ATS</w:t>
      </w:r>
      <w:r w:rsidRPr="00FF1157">
        <w:rPr>
          <w:rFonts w:eastAsia="Times New Roman" w:cs="Times New Roman"/>
          <w:kern w:val="0"/>
          <w:lang w:eastAsia="en-GB"/>
          <w14:ligatures w14:val="none"/>
        </w:rPr>
        <w:t xml:space="preserve"> upholds the highest standards of data protection and complies with all relevant legal obligations.</w:t>
      </w:r>
      <w:r w:rsidR="00AB1D89" w:rsidRPr="00FF1157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sectPr w:rsidR="005A4264" w:rsidRPr="00FF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159"/>
    <w:multiLevelType w:val="multilevel"/>
    <w:tmpl w:val="98E4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D7590"/>
    <w:multiLevelType w:val="multilevel"/>
    <w:tmpl w:val="B31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44BB5"/>
    <w:multiLevelType w:val="multilevel"/>
    <w:tmpl w:val="535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0467"/>
    <w:multiLevelType w:val="multilevel"/>
    <w:tmpl w:val="4AF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60682"/>
    <w:multiLevelType w:val="multilevel"/>
    <w:tmpl w:val="A24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D3BBD"/>
    <w:multiLevelType w:val="multilevel"/>
    <w:tmpl w:val="E94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F60D3"/>
    <w:multiLevelType w:val="multilevel"/>
    <w:tmpl w:val="71E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159EB"/>
    <w:multiLevelType w:val="multilevel"/>
    <w:tmpl w:val="88F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02561"/>
    <w:multiLevelType w:val="multilevel"/>
    <w:tmpl w:val="54C8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E2860"/>
    <w:multiLevelType w:val="multilevel"/>
    <w:tmpl w:val="2D3C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191276">
    <w:abstractNumId w:val="5"/>
  </w:num>
  <w:num w:numId="2" w16cid:durableId="2059939562">
    <w:abstractNumId w:val="1"/>
  </w:num>
  <w:num w:numId="3" w16cid:durableId="1424111808">
    <w:abstractNumId w:val="0"/>
  </w:num>
  <w:num w:numId="4" w16cid:durableId="18508423">
    <w:abstractNumId w:val="9"/>
  </w:num>
  <w:num w:numId="5" w16cid:durableId="823352681">
    <w:abstractNumId w:val="3"/>
  </w:num>
  <w:num w:numId="6" w16cid:durableId="124475239">
    <w:abstractNumId w:val="6"/>
  </w:num>
  <w:num w:numId="7" w16cid:durableId="1653948073">
    <w:abstractNumId w:val="7"/>
  </w:num>
  <w:num w:numId="8" w16cid:durableId="682778930">
    <w:abstractNumId w:val="4"/>
  </w:num>
  <w:num w:numId="9" w16cid:durableId="669911">
    <w:abstractNumId w:val="2"/>
  </w:num>
  <w:num w:numId="10" w16cid:durableId="718015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D"/>
    <w:rsid w:val="00045E69"/>
    <w:rsid w:val="001D4094"/>
    <w:rsid w:val="002B3BF0"/>
    <w:rsid w:val="002F7447"/>
    <w:rsid w:val="00457109"/>
    <w:rsid w:val="004C34BF"/>
    <w:rsid w:val="0057727E"/>
    <w:rsid w:val="005A4264"/>
    <w:rsid w:val="008072F6"/>
    <w:rsid w:val="00837E99"/>
    <w:rsid w:val="00AB1D89"/>
    <w:rsid w:val="00C24E6D"/>
    <w:rsid w:val="00EB062A"/>
    <w:rsid w:val="00EB6A95"/>
    <w:rsid w:val="00FF1157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ABB87"/>
  <w15:chartTrackingRefBased/>
  <w15:docId w15:val="{41A02936-600D-4E98-BAA8-C1BD82F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48d9e-d36c-499b-8888-c42f1fbb0543" xsi:nil="true"/>
    <lcf76f155ced4ddcb4097134ff3c332f xmlns="c5685099-bfa0-4fb3-8862-b3d1d40cc0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02D6E11CB43489DD0541FB5DAF979" ma:contentTypeVersion="18" ma:contentTypeDescription="Create a new document." ma:contentTypeScope="" ma:versionID="19e72de11e640c295265a389933ce850">
  <xsd:schema xmlns:xsd="http://www.w3.org/2001/XMLSchema" xmlns:xs="http://www.w3.org/2001/XMLSchema" xmlns:p="http://schemas.microsoft.com/office/2006/metadata/properties" xmlns:ns2="c5685099-bfa0-4fb3-8862-b3d1d40cc0f6" xmlns:ns3="ddb48d9e-d36c-499b-8888-c42f1fbb0543" targetNamespace="http://schemas.microsoft.com/office/2006/metadata/properties" ma:root="true" ma:fieldsID="038178a959e37e4a70c483d2c7c35153" ns2:_="" ns3:_="">
    <xsd:import namespace="c5685099-bfa0-4fb3-8862-b3d1d40cc0f6"/>
    <xsd:import namespace="ddb48d9e-d36c-499b-8888-c42f1fbb0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099-bfa0-4fb3-8862-b3d1d40cc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50a841-f677-4405-b049-688a64289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8d9e-d36c-499b-8888-c42f1fbb0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a8d26-5aa1-41a2-bff9-b616c28fd845}" ma:internalName="TaxCatchAll" ma:showField="CatchAllData" ma:web="ddb48d9e-d36c-499b-8888-c42f1fbb0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D29A5-ADB9-4E7E-8B05-B353D0FBCE78}">
  <ds:schemaRefs>
    <ds:schemaRef ds:uri="http://schemas.microsoft.com/office/2006/metadata/properties"/>
    <ds:schemaRef ds:uri="http://schemas.microsoft.com/office/infopath/2007/PartnerControls"/>
    <ds:schemaRef ds:uri="ddb48d9e-d36c-499b-8888-c42f1fbb0543"/>
    <ds:schemaRef ds:uri="c5685099-bfa0-4fb3-8862-b3d1d40cc0f6"/>
  </ds:schemaRefs>
</ds:datastoreItem>
</file>

<file path=customXml/itemProps2.xml><?xml version="1.0" encoding="utf-8"?>
<ds:datastoreItem xmlns:ds="http://schemas.openxmlformats.org/officeDocument/2006/customXml" ds:itemID="{21F5F20B-DF6D-4B96-A266-82E53005B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90F00-148B-4A04-98AD-7BAF5CBE0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5099-bfa0-4fb3-8862-b3d1d40cc0f6"/>
    <ds:schemaRef ds:uri="ddb48d9e-d36c-499b-8888-c42f1fbb0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6084</Characters>
  <Application>Microsoft Office Word</Application>
  <DocSecurity>0</DocSecurity>
  <Lines>139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Witham</dc:creator>
  <cp:keywords/>
  <dc:description/>
  <cp:lastModifiedBy>Steph Donovan</cp:lastModifiedBy>
  <cp:revision>3</cp:revision>
  <dcterms:created xsi:type="dcterms:W3CDTF">2025-02-06T13:38:00Z</dcterms:created>
  <dcterms:modified xsi:type="dcterms:W3CDTF">2025-02-06T13:43:00Z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0x010100FBB02D6E11CB43489DD0541FB5DAF979</vt:lpwstr>
  </property>
  <property fmtid="{D5CDD505-2E9C-101B-9397-08002B2CF9AE}" pid="3" name="GrammarlyDocumentId">
    <vt:lpwstr>bf6ead0654a4d1df31a5a0906c620b0dcc384c4a517e99b1379aee5768eeee68</vt:lpwstr>
  </property>
</Properties>
</file>